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6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5"/>
      </w:tblGrid>
      <w:tr w:rsidR="00E84C24" w:rsidRPr="00382DC9" w14:paraId="60045C04" w14:textId="77777777" w:rsidTr="00E12076">
        <w:tc>
          <w:tcPr>
            <w:tcW w:w="3265" w:type="dxa"/>
            <w:tcBorders>
              <w:top w:val="nil"/>
              <w:left w:val="nil"/>
              <w:bottom w:val="nil"/>
              <w:right w:val="nil"/>
            </w:tcBorders>
          </w:tcPr>
          <w:p w14:paraId="48D2F4C1" w14:textId="77777777" w:rsidR="00E84C24" w:rsidRPr="00382DC9" w:rsidRDefault="00100E3F" w:rsidP="00036EF3">
            <w:pPr>
              <w:spacing w:after="0" w:line="240" w:lineRule="auto"/>
              <w:rPr>
                <w:sz w:val="28"/>
                <w:szCs w:val="28"/>
                <w:lang w:val="ru-RU"/>
              </w:rPr>
            </w:pPr>
            <w:bookmarkStart w:id="0" w:name="z1670"/>
            <w:r w:rsidRPr="00382DC9">
              <w:rPr>
                <w:sz w:val="28"/>
                <w:szCs w:val="28"/>
                <w:lang w:val="ru-RU"/>
              </w:rPr>
              <w:t>Приложение</w:t>
            </w:r>
            <w:r w:rsidR="00E84C24" w:rsidRPr="00382DC9">
              <w:rPr>
                <w:sz w:val="28"/>
                <w:szCs w:val="28"/>
                <w:lang w:val="ru-RU"/>
              </w:rPr>
              <w:t xml:space="preserve"> </w:t>
            </w:r>
            <w:r w:rsidR="001C48E1" w:rsidRPr="00382DC9">
              <w:rPr>
                <w:sz w:val="28"/>
                <w:szCs w:val="28"/>
                <w:lang w:val="ru-RU"/>
              </w:rPr>
              <w:t xml:space="preserve">1 </w:t>
            </w:r>
            <w:r w:rsidR="00E84C24" w:rsidRPr="00382DC9">
              <w:rPr>
                <w:sz w:val="28"/>
                <w:szCs w:val="28"/>
                <w:lang w:val="ru-RU"/>
              </w:rPr>
              <w:t>к приказу</w:t>
            </w:r>
          </w:p>
        </w:tc>
      </w:tr>
    </w:tbl>
    <w:p w14:paraId="224ADF5F" w14:textId="77777777" w:rsidR="00E84C24" w:rsidRPr="00382DC9" w:rsidRDefault="00E84C24" w:rsidP="00036EF3">
      <w:pPr>
        <w:spacing w:after="0" w:line="240" w:lineRule="auto"/>
        <w:ind w:left="5954"/>
        <w:jc w:val="center"/>
        <w:rPr>
          <w:color w:val="000000"/>
          <w:sz w:val="28"/>
          <w:szCs w:val="28"/>
          <w:lang w:val="ru-RU"/>
        </w:rPr>
      </w:pPr>
    </w:p>
    <w:p w14:paraId="07B3A7A8" w14:textId="603D4FD3" w:rsidR="00100E3F" w:rsidRPr="00382DC9" w:rsidRDefault="008A6403" w:rsidP="00036EF3">
      <w:pPr>
        <w:spacing w:after="0" w:line="240" w:lineRule="auto"/>
        <w:ind w:left="5812"/>
        <w:jc w:val="center"/>
        <w:rPr>
          <w:color w:val="000000"/>
          <w:sz w:val="28"/>
          <w:szCs w:val="28"/>
          <w:lang w:val="ru-RU"/>
        </w:rPr>
      </w:pPr>
      <w:bookmarkStart w:id="1" w:name="z2989"/>
      <w:bookmarkEnd w:id="0"/>
      <w:r>
        <w:rPr>
          <w:color w:val="000000"/>
          <w:sz w:val="28"/>
          <w:szCs w:val="28"/>
          <w:lang w:val="ru-RU"/>
        </w:rPr>
        <w:t>Приложение 11</w:t>
      </w:r>
    </w:p>
    <w:p w14:paraId="12338045" w14:textId="77777777" w:rsidR="00100E3F" w:rsidRPr="00382DC9" w:rsidRDefault="00100E3F" w:rsidP="00036EF3">
      <w:pPr>
        <w:spacing w:after="0" w:line="240" w:lineRule="auto"/>
        <w:ind w:left="5812"/>
        <w:jc w:val="center"/>
        <w:rPr>
          <w:color w:val="000000"/>
          <w:sz w:val="28"/>
          <w:szCs w:val="28"/>
          <w:lang w:val="ru-RU"/>
        </w:rPr>
      </w:pPr>
      <w:r w:rsidRPr="00382DC9">
        <w:rPr>
          <w:color w:val="000000"/>
          <w:sz w:val="28"/>
          <w:szCs w:val="28"/>
          <w:lang w:val="ru-RU"/>
        </w:rPr>
        <w:t>к Правилам осуществления</w:t>
      </w:r>
    </w:p>
    <w:p w14:paraId="5CCC9F4C" w14:textId="77777777" w:rsidR="00F72864" w:rsidRPr="00382DC9" w:rsidRDefault="00100E3F" w:rsidP="00036EF3">
      <w:pPr>
        <w:spacing w:after="0" w:line="240" w:lineRule="auto"/>
        <w:ind w:left="5812"/>
        <w:jc w:val="center"/>
        <w:rPr>
          <w:color w:val="000000"/>
          <w:sz w:val="28"/>
          <w:szCs w:val="28"/>
          <w:lang w:val="ru-RU"/>
        </w:rPr>
      </w:pPr>
      <w:r w:rsidRPr="00382DC9">
        <w:rPr>
          <w:color w:val="000000"/>
          <w:sz w:val="28"/>
          <w:szCs w:val="28"/>
          <w:lang w:val="ru-RU"/>
        </w:rPr>
        <w:t>государственных закупок</w:t>
      </w:r>
    </w:p>
    <w:bookmarkEnd w:id="1"/>
    <w:p w14:paraId="0F40EE03" w14:textId="77777777" w:rsidR="00036EF3" w:rsidRPr="006F3A29" w:rsidRDefault="00036EF3" w:rsidP="00036EF3">
      <w:pPr>
        <w:spacing w:after="0" w:line="240" w:lineRule="auto"/>
        <w:jc w:val="center"/>
        <w:rPr>
          <w:b/>
          <w:color w:val="000000"/>
          <w:sz w:val="28"/>
          <w:szCs w:val="28"/>
          <w:lang w:val="ru-RU"/>
        </w:rPr>
      </w:pPr>
    </w:p>
    <w:p w14:paraId="48F7A302" w14:textId="77777777" w:rsidR="00036EF3" w:rsidRPr="006F3A29" w:rsidRDefault="00036EF3" w:rsidP="00036EF3">
      <w:pPr>
        <w:spacing w:after="0" w:line="240" w:lineRule="auto"/>
        <w:jc w:val="center"/>
        <w:rPr>
          <w:b/>
          <w:color w:val="000000"/>
          <w:sz w:val="28"/>
          <w:szCs w:val="28"/>
          <w:lang w:val="ru-RU"/>
        </w:rPr>
      </w:pPr>
    </w:p>
    <w:p w14:paraId="287A83DF" w14:textId="37D458FC" w:rsidR="00036EF3" w:rsidRPr="006F3A29" w:rsidRDefault="008A6403" w:rsidP="00E06E34">
      <w:pPr>
        <w:autoSpaceDE w:val="0"/>
        <w:autoSpaceDN w:val="0"/>
        <w:adjustRightInd w:val="0"/>
        <w:spacing w:after="0" w:line="240" w:lineRule="auto"/>
        <w:jc w:val="center"/>
        <w:rPr>
          <w:b/>
          <w:bCs/>
          <w:sz w:val="28"/>
          <w:szCs w:val="28"/>
          <w:lang w:val="ru-RU"/>
        </w:rPr>
      </w:pPr>
      <w:r w:rsidRPr="008A6403">
        <w:rPr>
          <w:b/>
          <w:color w:val="000000"/>
          <w:sz w:val="28"/>
          <w:szCs w:val="28"/>
          <w:lang w:val="ru-RU"/>
        </w:rPr>
        <w:t>Формула расчета показателя финансовой устойчивости</w:t>
      </w:r>
    </w:p>
    <w:p w14:paraId="1DE3EDF6" w14:textId="77777777" w:rsidR="00036EF3" w:rsidRPr="00036EF3" w:rsidRDefault="00036EF3" w:rsidP="00036EF3">
      <w:pPr>
        <w:autoSpaceDE w:val="0"/>
        <w:autoSpaceDN w:val="0"/>
        <w:adjustRightInd w:val="0"/>
        <w:spacing w:after="0" w:line="240" w:lineRule="auto"/>
        <w:ind w:left="709"/>
        <w:rPr>
          <w:sz w:val="28"/>
          <w:szCs w:val="28"/>
          <w:lang w:val="ru-RU"/>
        </w:rPr>
      </w:pPr>
    </w:p>
    <w:p w14:paraId="35A1627C" w14:textId="2B5DF0F1" w:rsidR="00036EF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ПФУ = ПД + ПУН + ПФОТ,</w:t>
      </w:r>
    </w:p>
    <w:p w14:paraId="4DF10C7D" w14:textId="13990926"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где:</w:t>
      </w:r>
    </w:p>
    <w:p w14:paraId="304ECD4D" w14:textId="775AE56F" w:rsid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ПФУ – показатель финансовой устойчивости потенциального поставщика;</w:t>
      </w:r>
    </w:p>
    <w:p w14:paraId="75719CFB"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ПД – показатель дохода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w:t>
      </w:r>
    </w:p>
    <w:p w14:paraId="1F3A01F7" w14:textId="4814E4E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ПД = СД / СГЗ x 100%,</w:t>
      </w:r>
    </w:p>
    <w:p w14:paraId="5AB69C38" w14:textId="26B3BE42" w:rsid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где:</w:t>
      </w:r>
    </w:p>
    <w:p w14:paraId="78030BEA"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27ED0725"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 xml:space="preserve">СГЗ – сумма государственной закупки (лота). </w:t>
      </w:r>
    </w:p>
    <w:p w14:paraId="4B37E916"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В случае если показатель дохода потенциального поставщика превышает минимальное значение такого показателя (50%), то за каждую превышающую ноль целых одну десятую процента (0,1%) веб-порталом автоматически начисляется дополнительный процент в размере ноль целых пять сотых процента (0,05%).</w:t>
      </w:r>
    </w:p>
    <w:p w14:paraId="41CBCCC4" w14:textId="77777777" w:rsid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ПУН – показатель уплаченных налогов в течение рассчитываемого трехлетнего периода в процентном соотношении, который рассчитывается в следующем порядке.</w:t>
      </w:r>
    </w:p>
    <w:p w14:paraId="3C071713"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ПУН = УН / СД х 100%,</w:t>
      </w:r>
    </w:p>
    <w:p w14:paraId="50B63FF3"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где:</w:t>
      </w:r>
    </w:p>
    <w:p w14:paraId="7AC01C66"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УН – сумма уплаченных налогов в течение рассчитываемого трехлетнего периода;</w:t>
      </w:r>
    </w:p>
    <w:p w14:paraId="370E6E11"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СД – сумма дохода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3FA14324"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Если показатель уплаченных налогов потенциального поставщика превышает минимальное значение такого показателя (3%), то за каждую превышающую ноль целых одну десятую процента (0,1%) веб-порталом автоматически начисляется дополнительный процент в размере ноль целях пять десятых процента (0,5%).</w:t>
      </w:r>
    </w:p>
    <w:p w14:paraId="28998210"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lastRenderedPageBreak/>
        <w:t xml:space="preserve">ПФОТ – показатель фонда оплаты труда работников потенциального поставщика за три года, предшествующих предыдущему году согласно данным информационных систем органов государственных доходов, рассчитываемый в процентном соотношении в следующем порядке. </w:t>
      </w:r>
    </w:p>
    <w:p w14:paraId="241F6C51"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ПФОТ = ФОТ / СГЗ x 100%,</w:t>
      </w:r>
    </w:p>
    <w:p w14:paraId="648B245C"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где:</w:t>
      </w:r>
    </w:p>
    <w:p w14:paraId="48FEBB75"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ФОТ – сумма фонда оплаты труда потенциального поставщика за три года, предшествующих предыдущему году согласно данным информационных систем органов государственных доходов;</w:t>
      </w:r>
    </w:p>
    <w:p w14:paraId="6F6A4FC4"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СГЗ – сумма государственной закупки.</w:t>
      </w:r>
    </w:p>
    <w:p w14:paraId="5C83115B" w14:textId="77777777"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Если показатель фонда оплаты труда работников потенциального поставщика превышает минимальное значение такого показателя (6,6%), то за каждую превышающую ноль целых одну десятую процента (0,1%) веб-порталом автоматически начисляется дополнительный процент в размере ноль целых одной десятой процента (0,1%).</w:t>
      </w:r>
    </w:p>
    <w:p w14:paraId="3AF5D83E" w14:textId="71C23082" w:rsidR="008A6403" w:rsidRPr="008A6403" w:rsidRDefault="008A6403" w:rsidP="008A6403">
      <w:pPr>
        <w:autoSpaceDE w:val="0"/>
        <w:autoSpaceDN w:val="0"/>
        <w:adjustRightInd w:val="0"/>
        <w:spacing w:after="0" w:line="240" w:lineRule="auto"/>
        <w:ind w:firstLine="708"/>
        <w:jc w:val="both"/>
        <w:rPr>
          <w:sz w:val="28"/>
          <w:szCs w:val="28"/>
          <w:lang w:val="ru-RU" w:eastAsia="ru-RU"/>
        </w:rPr>
      </w:pPr>
      <w:r w:rsidRPr="008A6403">
        <w:rPr>
          <w:sz w:val="28"/>
          <w:szCs w:val="28"/>
          <w:lang w:val="ru-RU" w:eastAsia="ru-RU"/>
        </w:rPr>
        <w:t xml:space="preserve">  </w:t>
      </w:r>
    </w:p>
    <w:p w14:paraId="7679AC63" w14:textId="77777777" w:rsidR="00EE45DC" w:rsidRDefault="00EE45DC" w:rsidP="008A6403">
      <w:pPr>
        <w:spacing w:after="0" w:line="240" w:lineRule="auto"/>
        <w:ind w:firstLine="446"/>
        <w:jc w:val="right"/>
        <w:rPr>
          <w:color w:val="000000" w:themeColor="text1"/>
          <w:sz w:val="28"/>
          <w:szCs w:val="28"/>
          <w:lang w:val="ru-RU"/>
        </w:rPr>
      </w:pPr>
    </w:p>
    <w:p w14:paraId="6E6B9EC8" w14:textId="77777777" w:rsidR="00EE45DC" w:rsidRDefault="00EE45DC" w:rsidP="008A6403">
      <w:pPr>
        <w:spacing w:after="0" w:line="240" w:lineRule="auto"/>
        <w:ind w:firstLine="446"/>
        <w:jc w:val="right"/>
        <w:rPr>
          <w:color w:val="000000" w:themeColor="text1"/>
          <w:sz w:val="28"/>
          <w:szCs w:val="28"/>
          <w:lang w:val="ru-RU"/>
        </w:rPr>
      </w:pPr>
    </w:p>
    <w:p w14:paraId="6705A81D" w14:textId="77777777" w:rsidR="00EE45DC" w:rsidRDefault="00EE45DC" w:rsidP="008A6403">
      <w:pPr>
        <w:spacing w:after="0" w:line="240" w:lineRule="auto"/>
        <w:ind w:firstLine="446"/>
        <w:jc w:val="right"/>
        <w:rPr>
          <w:color w:val="000000" w:themeColor="text1"/>
          <w:sz w:val="28"/>
          <w:szCs w:val="28"/>
          <w:lang w:val="ru-RU"/>
        </w:rPr>
      </w:pPr>
    </w:p>
    <w:p w14:paraId="2556E36F" w14:textId="77777777" w:rsidR="00EE45DC" w:rsidRDefault="00EE45DC" w:rsidP="008A6403">
      <w:pPr>
        <w:spacing w:after="0" w:line="240" w:lineRule="auto"/>
        <w:ind w:firstLine="446"/>
        <w:jc w:val="right"/>
        <w:rPr>
          <w:color w:val="000000" w:themeColor="text1"/>
          <w:sz w:val="28"/>
          <w:szCs w:val="28"/>
          <w:lang w:val="ru-RU"/>
        </w:rPr>
      </w:pPr>
    </w:p>
    <w:p w14:paraId="61A2539B" w14:textId="77777777" w:rsidR="00EE45DC" w:rsidRDefault="00EE45DC" w:rsidP="008A6403">
      <w:pPr>
        <w:spacing w:after="0" w:line="240" w:lineRule="auto"/>
        <w:ind w:firstLine="446"/>
        <w:jc w:val="right"/>
        <w:rPr>
          <w:color w:val="000000" w:themeColor="text1"/>
          <w:sz w:val="28"/>
          <w:szCs w:val="28"/>
          <w:lang w:val="ru-RU"/>
        </w:rPr>
      </w:pPr>
    </w:p>
    <w:p w14:paraId="2A743179" w14:textId="77777777" w:rsidR="00EE45DC" w:rsidRDefault="00EE45DC" w:rsidP="008A6403">
      <w:pPr>
        <w:spacing w:after="0" w:line="240" w:lineRule="auto"/>
        <w:ind w:firstLine="446"/>
        <w:jc w:val="right"/>
        <w:rPr>
          <w:color w:val="000000" w:themeColor="text1"/>
          <w:sz w:val="28"/>
          <w:szCs w:val="28"/>
          <w:lang w:val="ru-RU"/>
        </w:rPr>
      </w:pPr>
    </w:p>
    <w:p w14:paraId="7593E1B2" w14:textId="77777777" w:rsidR="00EE45DC" w:rsidRDefault="00EE45DC" w:rsidP="008A6403">
      <w:pPr>
        <w:spacing w:after="0" w:line="240" w:lineRule="auto"/>
        <w:ind w:firstLine="446"/>
        <w:jc w:val="right"/>
        <w:rPr>
          <w:color w:val="000000" w:themeColor="text1"/>
          <w:sz w:val="28"/>
          <w:szCs w:val="28"/>
          <w:lang w:val="ru-RU"/>
        </w:rPr>
      </w:pPr>
    </w:p>
    <w:p w14:paraId="0A701802" w14:textId="77777777" w:rsidR="00EE45DC" w:rsidRDefault="00EE45DC" w:rsidP="008A6403">
      <w:pPr>
        <w:spacing w:after="0" w:line="240" w:lineRule="auto"/>
        <w:ind w:firstLine="446"/>
        <w:jc w:val="right"/>
        <w:rPr>
          <w:color w:val="000000" w:themeColor="text1"/>
          <w:sz w:val="28"/>
          <w:szCs w:val="28"/>
          <w:lang w:val="ru-RU"/>
        </w:rPr>
      </w:pPr>
    </w:p>
    <w:p w14:paraId="62F4633B" w14:textId="77777777" w:rsidR="00EE45DC" w:rsidRDefault="00EE45DC" w:rsidP="008A6403">
      <w:pPr>
        <w:spacing w:after="0" w:line="240" w:lineRule="auto"/>
        <w:ind w:firstLine="446"/>
        <w:jc w:val="right"/>
        <w:rPr>
          <w:color w:val="000000" w:themeColor="text1"/>
          <w:sz w:val="28"/>
          <w:szCs w:val="28"/>
          <w:lang w:val="ru-RU"/>
        </w:rPr>
      </w:pPr>
    </w:p>
    <w:p w14:paraId="744262B5" w14:textId="77777777" w:rsidR="00EE45DC" w:rsidRDefault="00EE45DC" w:rsidP="008A6403">
      <w:pPr>
        <w:spacing w:after="0" w:line="240" w:lineRule="auto"/>
        <w:ind w:firstLine="446"/>
        <w:jc w:val="right"/>
        <w:rPr>
          <w:color w:val="000000" w:themeColor="text1"/>
          <w:sz w:val="28"/>
          <w:szCs w:val="28"/>
          <w:lang w:val="ru-RU"/>
        </w:rPr>
      </w:pPr>
    </w:p>
    <w:p w14:paraId="4648A624" w14:textId="77777777" w:rsidR="00EE45DC" w:rsidRDefault="00EE45DC" w:rsidP="008A6403">
      <w:pPr>
        <w:spacing w:after="0" w:line="240" w:lineRule="auto"/>
        <w:ind w:firstLine="446"/>
        <w:jc w:val="right"/>
        <w:rPr>
          <w:color w:val="000000" w:themeColor="text1"/>
          <w:sz w:val="28"/>
          <w:szCs w:val="28"/>
          <w:lang w:val="ru-RU"/>
        </w:rPr>
      </w:pPr>
    </w:p>
    <w:p w14:paraId="7F07242E" w14:textId="77777777" w:rsidR="00EE45DC" w:rsidRDefault="00EE45DC" w:rsidP="008A6403">
      <w:pPr>
        <w:spacing w:after="0" w:line="240" w:lineRule="auto"/>
        <w:ind w:firstLine="446"/>
        <w:jc w:val="right"/>
        <w:rPr>
          <w:color w:val="000000" w:themeColor="text1"/>
          <w:sz w:val="28"/>
          <w:szCs w:val="28"/>
          <w:lang w:val="ru-RU"/>
        </w:rPr>
      </w:pPr>
    </w:p>
    <w:p w14:paraId="57FC1F56" w14:textId="77777777" w:rsidR="00EE45DC" w:rsidRDefault="00EE45DC" w:rsidP="008A6403">
      <w:pPr>
        <w:spacing w:after="0" w:line="240" w:lineRule="auto"/>
        <w:ind w:firstLine="446"/>
        <w:jc w:val="right"/>
        <w:rPr>
          <w:color w:val="000000" w:themeColor="text1"/>
          <w:sz w:val="28"/>
          <w:szCs w:val="28"/>
          <w:lang w:val="ru-RU"/>
        </w:rPr>
      </w:pPr>
    </w:p>
    <w:p w14:paraId="0159CC8C" w14:textId="77777777" w:rsidR="00EE45DC" w:rsidRDefault="00EE45DC" w:rsidP="008A6403">
      <w:pPr>
        <w:spacing w:after="0" w:line="240" w:lineRule="auto"/>
        <w:ind w:firstLine="446"/>
        <w:jc w:val="right"/>
        <w:rPr>
          <w:color w:val="000000" w:themeColor="text1"/>
          <w:sz w:val="28"/>
          <w:szCs w:val="28"/>
          <w:lang w:val="ru-RU"/>
        </w:rPr>
      </w:pPr>
    </w:p>
    <w:p w14:paraId="0E41F569" w14:textId="77777777" w:rsidR="00EE45DC" w:rsidRDefault="00EE45DC" w:rsidP="008A6403">
      <w:pPr>
        <w:spacing w:after="0" w:line="240" w:lineRule="auto"/>
        <w:ind w:firstLine="446"/>
        <w:jc w:val="right"/>
        <w:rPr>
          <w:color w:val="000000" w:themeColor="text1"/>
          <w:sz w:val="28"/>
          <w:szCs w:val="28"/>
          <w:lang w:val="ru-RU"/>
        </w:rPr>
      </w:pPr>
    </w:p>
    <w:p w14:paraId="5DCF710D" w14:textId="77777777" w:rsidR="00EE45DC" w:rsidRDefault="00EE45DC" w:rsidP="008A6403">
      <w:pPr>
        <w:spacing w:after="0" w:line="240" w:lineRule="auto"/>
        <w:ind w:firstLine="446"/>
        <w:jc w:val="right"/>
        <w:rPr>
          <w:color w:val="000000" w:themeColor="text1"/>
          <w:sz w:val="28"/>
          <w:szCs w:val="28"/>
          <w:lang w:val="ru-RU"/>
        </w:rPr>
      </w:pPr>
    </w:p>
    <w:p w14:paraId="110711C3" w14:textId="77777777" w:rsidR="00EE45DC" w:rsidRDefault="00EE45DC" w:rsidP="008A6403">
      <w:pPr>
        <w:spacing w:after="0" w:line="240" w:lineRule="auto"/>
        <w:ind w:firstLine="446"/>
        <w:jc w:val="right"/>
        <w:rPr>
          <w:color w:val="000000" w:themeColor="text1"/>
          <w:sz w:val="28"/>
          <w:szCs w:val="28"/>
          <w:lang w:val="ru-RU"/>
        </w:rPr>
      </w:pPr>
    </w:p>
    <w:p w14:paraId="7251A863" w14:textId="77777777" w:rsidR="00EE45DC" w:rsidRDefault="00EE45DC" w:rsidP="008A6403">
      <w:pPr>
        <w:spacing w:after="0" w:line="240" w:lineRule="auto"/>
        <w:ind w:firstLine="446"/>
        <w:jc w:val="right"/>
        <w:rPr>
          <w:color w:val="000000" w:themeColor="text1"/>
          <w:sz w:val="28"/>
          <w:szCs w:val="28"/>
          <w:lang w:val="ru-RU"/>
        </w:rPr>
      </w:pPr>
    </w:p>
    <w:p w14:paraId="5DD72538" w14:textId="77777777" w:rsidR="00EE45DC" w:rsidRDefault="00EE45DC" w:rsidP="008A6403">
      <w:pPr>
        <w:spacing w:after="0" w:line="240" w:lineRule="auto"/>
        <w:ind w:firstLine="446"/>
        <w:jc w:val="right"/>
        <w:rPr>
          <w:color w:val="000000" w:themeColor="text1"/>
          <w:sz w:val="28"/>
          <w:szCs w:val="28"/>
          <w:lang w:val="ru-RU"/>
        </w:rPr>
      </w:pPr>
    </w:p>
    <w:p w14:paraId="6F941EB8" w14:textId="77777777" w:rsidR="00EE45DC" w:rsidRDefault="00EE45DC" w:rsidP="008A6403">
      <w:pPr>
        <w:spacing w:after="0" w:line="240" w:lineRule="auto"/>
        <w:ind w:firstLine="446"/>
        <w:jc w:val="right"/>
        <w:rPr>
          <w:color w:val="000000" w:themeColor="text1"/>
          <w:sz w:val="28"/>
          <w:szCs w:val="28"/>
          <w:lang w:val="ru-RU"/>
        </w:rPr>
      </w:pPr>
    </w:p>
    <w:p w14:paraId="357EB463" w14:textId="77777777" w:rsidR="00EE45DC" w:rsidRDefault="00EE45DC" w:rsidP="008A6403">
      <w:pPr>
        <w:spacing w:after="0" w:line="240" w:lineRule="auto"/>
        <w:ind w:firstLine="446"/>
        <w:jc w:val="right"/>
        <w:rPr>
          <w:color w:val="000000" w:themeColor="text1"/>
          <w:sz w:val="28"/>
          <w:szCs w:val="28"/>
          <w:lang w:val="ru-RU"/>
        </w:rPr>
      </w:pPr>
    </w:p>
    <w:p w14:paraId="31E3DDFB" w14:textId="77777777" w:rsidR="00EE45DC" w:rsidRDefault="00EE45DC" w:rsidP="008A6403">
      <w:pPr>
        <w:spacing w:after="0" w:line="240" w:lineRule="auto"/>
        <w:ind w:firstLine="446"/>
        <w:jc w:val="right"/>
        <w:rPr>
          <w:color w:val="000000" w:themeColor="text1"/>
          <w:sz w:val="28"/>
          <w:szCs w:val="28"/>
          <w:lang w:val="ru-RU"/>
        </w:rPr>
      </w:pPr>
    </w:p>
    <w:p w14:paraId="574C3D99" w14:textId="77777777" w:rsidR="00EE45DC" w:rsidRDefault="00EE45DC" w:rsidP="008A6403">
      <w:pPr>
        <w:spacing w:after="0" w:line="240" w:lineRule="auto"/>
        <w:ind w:firstLine="446"/>
        <w:jc w:val="right"/>
        <w:rPr>
          <w:color w:val="000000" w:themeColor="text1"/>
          <w:sz w:val="28"/>
          <w:szCs w:val="28"/>
          <w:lang w:val="ru-RU"/>
        </w:rPr>
      </w:pPr>
    </w:p>
    <w:p w14:paraId="6A9474C9" w14:textId="77777777" w:rsidR="00EE45DC" w:rsidRDefault="00EE45DC" w:rsidP="008A6403">
      <w:pPr>
        <w:spacing w:after="0" w:line="240" w:lineRule="auto"/>
        <w:ind w:firstLine="446"/>
        <w:jc w:val="right"/>
        <w:rPr>
          <w:color w:val="000000" w:themeColor="text1"/>
          <w:sz w:val="28"/>
          <w:szCs w:val="28"/>
          <w:lang w:val="ru-RU"/>
        </w:rPr>
      </w:pPr>
    </w:p>
    <w:p w14:paraId="4D2D730B" w14:textId="77777777" w:rsidR="00EE45DC" w:rsidRDefault="00EE45DC" w:rsidP="008A6403">
      <w:pPr>
        <w:spacing w:after="0" w:line="240" w:lineRule="auto"/>
        <w:ind w:firstLine="446"/>
        <w:jc w:val="right"/>
        <w:rPr>
          <w:color w:val="000000" w:themeColor="text1"/>
          <w:sz w:val="28"/>
          <w:szCs w:val="28"/>
          <w:lang w:val="ru-RU"/>
        </w:rPr>
      </w:pPr>
    </w:p>
    <w:p w14:paraId="4865CB29" w14:textId="77777777" w:rsidR="00EE45DC" w:rsidRDefault="00EE45DC" w:rsidP="008A6403">
      <w:pPr>
        <w:spacing w:after="0" w:line="240" w:lineRule="auto"/>
        <w:ind w:firstLine="446"/>
        <w:jc w:val="right"/>
        <w:rPr>
          <w:color w:val="000000" w:themeColor="text1"/>
          <w:sz w:val="28"/>
          <w:szCs w:val="28"/>
          <w:lang w:val="ru-RU"/>
        </w:rPr>
      </w:pPr>
    </w:p>
    <w:p w14:paraId="012B6699" w14:textId="77777777" w:rsidR="00EE45DC" w:rsidRDefault="00EE45DC" w:rsidP="008A6403">
      <w:pPr>
        <w:spacing w:after="0" w:line="240" w:lineRule="auto"/>
        <w:ind w:firstLine="446"/>
        <w:jc w:val="right"/>
        <w:rPr>
          <w:color w:val="000000" w:themeColor="text1"/>
          <w:sz w:val="28"/>
          <w:szCs w:val="28"/>
          <w:lang w:val="ru-RU"/>
        </w:rPr>
      </w:pPr>
    </w:p>
    <w:p w14:paraId="12D0751D" w14:textId="2C98E8E5" w:rsidR="008A6403" w:rsidRPr="008A6403" w:rsidRDefault="008A6403" w:rsidP="008A6403">
      <w:pPr>
        <w:spacing w:after="0" w:line="240" w:lineRule="auto"/>
        <w:ind w:firstLine="446"/>
        <w:jc w:val="right"/>
        <w:rPr>
          <w:color w:val="000000" w:themeColor="text1"/>
          <w:sz w:val="28"/>
          <w:szCs w:val="28"/>
          <w:lang w:val="ru-RU"/>
        </w:rPr>
      </w:pPr>
      <w:r w:rsidRPr="008A6403">
        <w:rPr>
          <w:color w:val="000000" w:themeColor="text1"/>
          <w:sz w:val="28"/>
          <w:szCs w:val="28"/>
          <w:lang w:val="ru-RU"/>
        </w:rPr>
        <w:lastRenderedPageBreak/>
        <w:t>Приложение 1</w:t>
      </w:r>
    </w:p>
    <w:p w14:paraId="62298A50" w14:textId="77777777" w:rsidR="008A6403" w:rsidRPr="008A6403" w:rsidRDefault="008A6403" w:rsidP="008A6403">
      <w:pPr>
        <w:spacing w:after="0" w:line="240" w:lineRule="auto"/>
        <w:ind w:firstLine="446"/>
        <w:jc w:val="right"/>
        <w:rPr>
          <w:color w:val="000000" w:themeColor="text1"/>
          <w:sz w:val="28"/>
          <w:szCs w:val="28"/>
          <w:lang w:val="ru-RU"/>
        </w:rPr>
      </w:pPr>
      <w:r w:rsidRPr="008A6403">
        <w:rPr>
          <w:color w:val="000000" w:themeColor="text1"/>
          <w:sz w:val="28"/>
          <w:szCs w:val="28"/>
          <w:lang w:val="ru-RU"/>
        </w:rPr>
        <w:t>к формуле расчета показателя</w:t>
      </w:r>
    </w:p>
    <w:p w14:paraId="6EAC026A" w14:textId="45AE8BDB" w:rsidR="008A6403" w:rsidRDefault="008A6403" w:rsidP="008A6403">
      <w:pPr>
        <w:spacing w:after="0" w:line="240" w:lineRule="auto"/>
        <w:ind w:firstLine="446"/>
        <w:jc w:val="right"/>
        <w:rPr>
          <w:color w:val="000000" w:themeColor="text1"/>
          <w:sz w:val="28"/>
          <w:szCs w:val="28"/>
          <w:lang w:val="ru-RU"/>
        </w:rPr>
      </w:pPr>
      <w:r w:rsidRPr="008A6403">
        <w:rPr>
          <w:color w:val="000000" w:themeColor="text1"/>
          <w:sz w:val="28"/>
          <w:szCs w:val="28"/>
          <w:lang w:val="ru-RU"/>
        </w:rPr>
        <w:t>финансовой устойчивости</w:t>
      </w:r>
    </w:p>
    <w:p w14:paraId="54383064" w14:textId="76240EF6" w:rsidR="008A6403" w:rsidRDefault="008A6403" w:rsidP="008A6403">
      <w:pPr>
        <w:spacing w:after="0" w:line="240" w:lineRule="auto"/>
        <w:ind w:firstLine="446"/>
        <w:jc w:val="right"/>
        <w:rPr>
          <w:color w:val="000000" w:themeColor="text1"/>
          <w:sz w:val="28"/>
          <w:szCs w:val="28"/>
          <w:lang w:val="ru-RU"/>
        </w:rPr>
      </w:pPr>
    </w:p>
    <w:p w14:paraId="631A5B99" w14:textId="77777777" w:rsidR="008A6403" w:rsidRP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Расчет</w:t>
      </w:r>
    </w:p>
    <w:p w14:paraId="0538E290" w14:textId="77777777" w:rsidR="008A6403" w:rsidRP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показателя финансовой устойчивости потенциального поставщика</w:t>
      </w:r>
    </w:p>
    <w:p w14:paraId="0BD4314A" w14:textId="77777777" w:rsid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 xml:space="preserve">по закупкам, стоимость которых не превышает </w:t>
      </w:r>
      <w:proofErr w:type="spellStart"/>
      <w:r w:rsidRPr="008A6403">
        <w:rPr>
          <w:sz w:val="28"/>
          <w:szCs w:val="28"/>
          <w:lang w:val="ru-RU" w:eastAsia="ru-RU"/>
        </w:rPr>
        <w:t>двухстатысячекратного</w:t>
      </w:r>
      <w:proofErr w:type="spellEnd"/>
      <w:r w:rsidRPr="008A6403">
        <w:rPr>
          <w:sz w:val="28"/>
          <w:szCs w:val="28"/>
          <w:lang w:val="ru-RU" w:eastAsia="ru-RU"/>
        </w:rPr>
        <w:t xml:space="preserve"> размера месячного расчетного показателя, установленного </w:t>
      </w:r>
    </w:p>
    <w:p w14:paraId="725869F4" w14:textId="4DBA9257" w:rsid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на соответствующий финансовый год</w:t>
      </w:r>
    </w:p>
    <w:p w14:paraId="098CFE75" w14:textId="4E9C0C05" w:rsidR="008A6403" w:rsidRDefault="008A6403" w:rsidP="008A6403">
      <w:pPr>
        <w:autoSpaceDE w:val="0"/>
        <w:autoSpaceDN w:val="0"/>
        <w:adjustRightInd w:val="0"/>
        <w:spacing w:after="0" w:line="240" w:lineRule="auto"/>
        <w:ind w:firstLine="708"/>
        <w:jc w:val="center"/>
        <w:rPr>
          <w:sz w:val="28"/>
          <w:szCs w:val="28"/>
          <w:lang w:val="ru-RU" w:eastAsia="ru-RU"/>
        </w:rPr>
      </w:pPr>
    </w:p>
    <w:tbl>
      <w:tblPr>
        <w:tblW w:w="9209" w:type="dxa"/>
        <w:tblLayout w:type="fixed"/>
        <w:tblLook w:val="04A0" w:firstRow="1" w:lastRow="0" w:firstColumn="1" w:lastColumn="0" w:noHBand="0" w:noVBand="1"/>
      </w:tblPr>
      <w:tblGrid>
        <w:gridCol w:w="424"/>
        <w:gridCol w:w="1698"/>
        <w:gridCol w:w="2976"/>
        <w:gridCol w:w="2410"/>
        <w:gridCol w:w="1701"/>
      </w:tblGrid>
      <w:tr w:rsidR="008A6403" w:rsidRPr="008A6403" w14:paraId="2B4C6E11" w14:textId="77777777" w:rsidTr="008A6403">
        <w:trPr>
          <w:trHeight w:val="776"/>
        </w:trPr>
        <w:tc>
          <w:tcPr>
            <w:tcW w:w="424" w:type="dxa"/>
            <w:tcBorders>
              <w:top w:val="single" w:sz="4" w:space="0" w:color="auto"/>
              <w:left w:val="single" w:sz="4" w:space="0" w:color="auto"/>
              <w:bottom w:val="single" w:sz="4" w:space="0" w:color="auto"/>
              <w:right w:val="single" w:sz="4" w:space="0" w:color="auto"/>
            </w:tcBorders>
            <w:noWrap/>
            <w:hideMark/>
          </w:tcPr>
          <w:p w14:paraId="0F868182"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w:t>
            </w:r>
          </w:p>
        </w:tc>
        <w:tc>
          <w:tcPr>
            <w:tcW w:w="1698" w:type="dxa"/>
            <w:tcBorders>
              <w:top w:val="single" w:sz="4" w:space="0" w:color="auto"/>
              <w:left w:val="nil"/>
              <w:bottom w:val="single" w:sz="4" w:space="0" w:color="auto"/>
              <w:right w:val="single" w:sz="4" w:space="0" w:color="auto"/>
            </w:tcBorders>
            <w:hideMark/>
          </w:tcPr>
          <w:p w14:paraId="3623148B" w14:textId="265DBCD7" w:rsidR="008A6403" w:rsidRPr="008A6403" w:rsidRDefault="008A6403" w:rsidP="0046423A">
            <w:pPr>
              <w:spacing w:after="0" w:line="240" w:lineRule="auto"/>
              <w:rPr>
                <w:color w:val="000000" w:themeColor="text1"/>
                <w:sz w:val="28"/>
                <w:szCs w:val="28"/>
              </w:rPr>
            </w:pPr>
            <w:r w:rsidRPr="008A6403">
              <w:rPr>
                <w:sz w:val="28"/>
                <w:szCs w:val="28"/>
                <w:lang w:val="ru-RU" w:eastAsia="ru-RU"/>
              </w:rPr>
              <w:t>Показатели финансовой устойчивости</w:t>
            </w:r>
          </w:p>
        </w:tc>
        <w:tc>
          <w:tcPr>
            <w:tcW w:w="2976" w:type="dxa"/>
            <w:tcBorders>
              <w:top w:val="single" w:sz="4" w:space="0" w:color="auto"/>
              <w:left w:val="nil"/>
              <w:bottom w:val="single" w:sz="4" w:space="0" w:color="auto"/>
              <w:right w:val="single" w:sz="4" w:space="0" w:color="auto"/>
            </w:tcBorders>
            <w:hideMark/>
          </w:tcPr>
          <w:p w14:paraId="7AD7FACC" w14:textId="77777777" w:rsidR="008A6403" w:rsidRPr="008A6403" w:rsidRDefault="008A6403" w:rsidP="0046423A">
            <w:pPr>
              <w:spacing w:after="0" w:line="240" w:lineRule="auto"/>
              <w:rPr>
                <w:color w:val="000000" w:themeColor="text1"/>
                <w:sz w:val="28"/>
                <w:szCs w:val="28"/>
                <w:lang w:val="ru-RU"/>
              </w:rPr>
            </w:pPr>
            <w:r w:rsidRPr="008A6403">
              <w:rPr>
                <w:color w:val="000000" w:themeColor="text1"/>
                <w:sz w:val="28"/>
                <w:szCs w:val="28"/>
                <w:lang w:val="ru-RU"/>
              </w:rPr>
              <w:t>Минимальное значение при превышении которого начисляются дополнительные проценты</w:t>
            </w:r>
          </w:p>
        </w:tc>
        <w:tc>
          <w:tcPr>
            <w:tcW w:w="2410" w:type="dxa"/>
            <w:tcBorders>
              <w:top w:val="single" w:sz="4" w:space="0" w:color="auto"/>
              <w:left w:val="nil"/>
              <w:bottom w:val="single" w:sz="4" w:space="0" w:color="auto"/>
              <w:right w:val="single" w:sz="4" w:space="0" w:color="auto"/>
            </w:tcBorders>
            <w:hideMark/>
          </w:tcPr>
          <w:p w14:paraId="4ABD704D" w14:textId="77777777" w:rsidR="008A6403" w:rsidRPr="008A6403" w:rsidRDefault="008A6403" w:rsidP="0046423A">
            <w:pPr>
              <w:spacing w:after="0" w:line="240" w:lineRule="auto"/>
              <w:rPr>
                <w:color w:val="000000" w:themeColor="text1"/>
                <w:sz w:val="28"/>
                <w:szCs w:val="28"/>
                <w:lang w:val="ru-RU"/>
              </w:rPr>
            </w:pPr>
            <w:r w:rsidRPr="008A6403">
              <w:rPr>
                <w:color w:val="000000" w:themeColor="text1"/>
                <w:sz w:val="28"/>
                <w:szCs w:val="28"/>
                <w:lang w:val="ru-RU"/>
              </w:rPr>
              <w:t xml:space="preserve">Шаг за каждый превышающий 0,1 процент минимального значения </w:t>
            </w:r>
          </w:p>
        </w:tc>
        <w:tc>
          <w:tcPr>
            <w:tcW w:w="1701" w:type="dxa"/>
            <w:tcBorders>
              <w:top w:val="single" w:sz="4" w:space="0" w:color="auto"/>
              <w:left w:val="nil"/>
              <w:bottom w:val="single" w:sz="4" w:space="0" w:color="auto"/>
              <w:right w:val="single" w:sz="4" w:space="0" w:color="auto"/>
            </w:tcBorders>
            <w:hideMark/>
          </w:tcPr>
          <w:p w14:paraId="608A0E1E" w14:textId="45DA818E" w:rsidR="008A6403" w:rsidRPr="008A6403" w:rsidRDefault="008A6403" w:rsidP="0046423A">
            <w:pPr>
              <w:spacing w:after="0" w:line="240" w:lineRule="auto"/>
              <w:rPr>
                <w:color w:val="000000" w:themeColor="text1"/>
                <w:sz w:val="28"/>
                <w:szCs w:val="28"/>
              </w:rPr>
            </w:pPr>
            <w:r w:rsidRPr="008A6403">
              <w:rPr>
                <w:sz w:val="28"/>
                <w:szCs w:val="28"/>
                <w:lang w:val="ru-RU" w:eastAsia="ru-RU"/>
              </w:rPr>
              <w:t>Предельное значение показателя</w:t>
            </w:r>
          </w:p>
        </w:tc>
      </w:tr>
      <w:tr w:rsidR="008A6403" w:rsidRPr="008A6403" w14:paraId="50B9A763" w14:textId="77777777" w:rsidTr="008A6403">
        <w:trPr>
          <w:trHeight w:val="300"/>
        </w:trPr>
        <w:tc>
          <w:tcPr>
            <w:tcW w:w="424" w:type="dxa"/>
            <w:tcBorders>
              <w:top w:val="nil"/>
              <w:left w:val="single" w:sz="4" w:space="0" w:color="auto"/>
              <w:bottom w:val="single" w:sz="4" w:space="0" w:color="auto"/>
              <w:right w:val="single" w:sz="4" w:space="0" w:color="auto"/>
            </w:tcBorders>
            <w:noWrap/>
            <w:vAlign w:val="center"/>
            <w:hideMark/>
          </w:tcPr>
          <w:p w14:paraId="2E273B7F"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1</w:t>
            </w:r>
          </w:p>
        </w:tc>
        <w:tc>
          <w:tcPr>
            <w:tcW w:w="1698" w:type="dxa"/>
            <w:tcBorders>
              <w:top w:val="nil"/>
              <w:left w:val="nil"/>
              <w:bottom w:val="single" w:sz="4" w:space="0" w:color="auto"/>
              <w:right w:val="single" w:sz="4" w:space="0" w:color="auto"/>
            </w:tcBorders>
            <w:noWrap/>
            <w:vAlign w:val="bottom"/>
            <w:hideMark/>
          </w:tcPr>
          <w:p w14:paraId="32224F41"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ПД</w:t>
            </w:r>
          </w:p>
        </w:tc>
        <w:tc>
          <w:tcPr>
            <w:tcW w:w="2976" w:type="dxa"/>
            <w:tcBorders>
              <w:top w:val="nil"/>
              <w:left w:val="nil"/>
              <w:bottom w:val="single" w:sz="4" w:space="0" w:color="auto"/>
              <w:right w:val="single" w:sz="4" w:space="0" w:color="auto"/>
            </w:tcBorders>
            <w:noWrap/>
            <w:vAlign w:val="bottom"/>
            <w:hideMark/>
          </w:tcPr>
          <w:p w14:paraId="69473B77"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50,0</w:t>
            </w:r>
          </w:p>
        </w:tc>
        <w:tc>
          <w:tcPr>
            <w:tcW w:w="2410" w:type="dxa"/>
            <w:tcBorders>
              <w:top w:val="nil"/>
              <w:left w:val="nil"/>
              <w:bottom w:val="single" w:sz="4" w:space="0" w:color="auto"/>
              <w:right w:val="single" w:sz="4" w:space="0" w:color="auto"/>
            </w:tcBorders>
            <w:vAlign w:val="bottom"/>
            <w:hideMark/>
          </w:tcPr>
          <w:p w14:paraId="6CC12FAD"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0,05%</w:t>
            </w:r>
          </w:p>
        </w:tc>
        <w:tc>
          <w:tcPr>
            <w:tcW w:w="1701" w:type="dxa"/>
            <w:tcBorders>
              <w:top w:val="nil"/>
              <w:left w:val="nil"/>
              <w:bottom w:val="single" w:sz="4" w:space="0" w:color="auto"/>
              <w:right w:val="single" w:sz="4" w:space="0" w:color="auto"/>
            </w:tcBorders>
            <w:vAlign w:val="bottom"/>
            <w:hideMark/>
          </w:tcPr>
          <w:p w14:paraId="4A4EEBD2" w14:textId="77777777"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25%</w:t>
            </w:r>
          </w:p>
        </w:tc>
      </w:tr>
      <w:tr w:rsidR="008A6403" w:rsidRPr="008A6403" w14:paraId="42C7E097" w14:textId="77777777" w:rsidTr="008A6403">
        <w:trPr>
          <w:trHeight w:val="300"/>
        </w:trPr>
        <w:tc>
          <w:tcPr>
            <w:tcW w:w="424" w:type="dxa"/>
            <w:tcBorders>
              <w:top w:val="nil"/>
              <w:left w:val="single" w:sz="4" w:space="0" w:color="auto"/>
              <w:bottom w:val="single" w:sz="4" w:space="0" w:color="auto"/>
              <w:right w:val="single" w:sz="4" w:space="0" w:color="auto"/>
            </w:tcBorders>
            <w:noWrap/>
            <w:vAlign w:val="center"/>
            <w:hideMark/>
          </w:tcPr>
          <w:p w14:paraId="7D576178"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2</w:t>
            </w:r>
          </w:p>
        </w:tc>
        <w:tc>
          <w:tcPr>
            <w:tcW w:w="1698" w:type="dxa"/>
            <w:tcBorders>
              <w:top w:val="nil"/>
              <w:left w:val="nil"/>
              <w:bottom w:val="single" w:sz="4" w:space="0" w:color="auto"/>
              <w:right w:val="single" w:sz="4" w:space="0" w:color="auto"/>
            </w:tcBorders>
            <w:noWrap/>
            <w:vAlign w:val="bottom"/>
            <w:hideMark/>
          </w:tcPr>
          <w:p w14:paraId="1C433700"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ПУН</w:t>
            </w:r>
          </w:p>
        </w:tc>
        <w:tc>
          <w:tcPr>
            <w:tcW w:w="2976" w:type="dxa"/>
            <w:tcBorders>
              <w:top w:val="nil"/>
              <w:left w:val="nil"/>
              <w:bottom w:val="single" w:sz="4" w:space="0" w:color="auto"/>
              <w:right w:val="single" w:sz="4" w:space="0" w:color="auto"/>
            </w:tcBorders>
            <w:noWrap/>
            <w:vAlign w:val="bottom"/>
            <w:hideMark/>
          </w:tcPr>
          <w:p w14:paraId="59A1BEF5"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3,0</w:t>
            </w:r>
          </w:p>
        </w:tc>
        <w:tc>
          <w:tcPr>
            <w:tcW w:w="2410" w:type="dxa"/>
            <w:tcBorders>
              <w:top w:val="nil"/>
              <w:left w:val="nil"/>
              <w:bottom w:val="single" w:sz="4" w:space="0" w:color="auto"/>
              <w:right w:val="single" w:sz="4" w:space="0" w:color="auto"/>
            </w:tcBorders>
            <w:vAlign w:val="bottom"/>
            <w:hideMark/>
          </w:tcPr>
          <w:p w14:paraId="2D27B38B"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0,50%</w:t>
            </w:r>
          </w:p>
        </w:tc>
        <w:tc>
          <w:tcPr>
            <w:tcW w:w="1701" w:type="dxa"/>
            <w:tcBorders>
              <w:top w:val="nil"/>
              <w:left w:val="nil"/>
              <w:bottom w:val="single" w:sz="4" w:space="0" w:color="auto"/>
              <w:right w:val="single" w:sz="4" w:space="0" w:color="auto"/>
            </w:tcBorders>
            <w:vAlign w:val="bottom"/>
            <w:hideMark/>
          </w:tcPr>
          <w:p w14:paraId="671F9C9B" w14:textId="77777777"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65%</w:t>
            </w:r>
          </w:p>
        </w:tc>
      </w:tr>
      <w:tr w:rsidR="008A6403" w:rsidRPr="008A6403" w14:paraId="474AAED6" w14:textId="77777777" w:rsidTr="008A6403">
        <w:trPr>
          <w:trHeight w:val="300"/>
        </w:trPr>
        <w:tc>
          <w:tcPr>
            <w:tcW w:w="424" w:type="dxa"/>
            <w:tcBorders>
              <w:top w:val="nil"/>
              <w:left w:val="single" w:sz="4" w:space="0" w:color="auto"/>
              <w:bottom w:val="single" w:sz="4" w:space="0" w:color="auto"/>
              <w:right w:val="single" w:sz="4" w:space="0" w:color="auto"/>
            </w:tcBorders>
            <w:noWrap/>
            <w:vAlign w:val="center"/>
            <w:hideMark/>
          </w:tcPr>
          <w:p w14:paraId="08FFEB7B"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3</w:t>
            </w:r>
          </w:p>
        </w:tc>
        <w:tc>
          <w:tcPr>
            <w:tcW w:w="1698" w:type="dxa"/>
            <w:tcBorders>
              <w:top w:val="nil"/>
              <w:left w:val="nil"/>
              <w:bottom w:val="single" w:sz="4" w:space="0" w:color="auto"/>
              <w:right w:val="single" w:sz="4" w:space="0" w:color="auto"/>
            </w:tcBorders>
            <w:noWrap/>
            <w:vAlign w:val="bottom"/>
            <w:hideMark/>
          </w:tcPr>
          <w:p w14:paraId="5CF9935E"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ПФОТ</w:t>
            </w:r>
          </w:p>
        </w:tc>
        <w:tc>
          <w:tcPr>
            <w:tcW w:w="2976" w:type="dxa"/>
            <w:tcBorders>
              <w:top w:val="nil"/>
              <w:left w:val="nil"/>
              <w:bottom w:val="single" w:sz="4" w:space="0" w:color="auto"/>
              <w:right w:val="single" w:sz="4" w:space="0" w:color="auto"/>
            </w:tcBorders>
            <w:noWrap/>
            <w:vAlign w:val="bottom"/>
            <w:hideMark/>
          </w:tcPr>
          <w:p w14:paraId="6D975423"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6,6</w:t>
            </w:r>
          </w:p>
        </w:tc>
        <w:tc>
          <w:tcPr>
            <w:tcW w:w="2410" w:type="dxa"/>
            <w:tcBorders>
              <w:top w:val="nil"/>
              <w:left w:val="nil"/>
              <w:bottom w:val="single" w:sz="4" w:space="0" w:color="auto"/>
              <w:right w:val="single" w:sz="4" w:space="0" w:color="auto"/>
            </w:tcBorders>
            <w:vAlign w:val="bottom"/>
            <w:hideMark/>
          </w:tcPr>
          <w:p w14:paraId="6183BE7F"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0,10%</w:t>
            </w:r>
          </w:p>
        </w:tc>
        <w:tc>
          <w:tcPr>
            <w:tcW w:w="1701" w:type="dxa"/>
            <w:tcBorders>
              <w:top w:val="nil"/>
              <w:left w:val="nil"/>
              <w:bottom w:val="single" w:sz="4" w:space="0" w:color="auto"/>
              <w:right w:val="single" w:sz="4" w:space="0" w:color="auto"/>
            </w:tcBorders>
            <w:vAlign w:val="bottom"/>
            <w:hideMark/>
          </w:tcPr>
          <w:p w14:paraId="162FEAAD" w14:textId="77777777"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50%</w:t>
            </w:r>
          </w:p>
        </w:tc>
      </w:tr>
      <w:tr w:rsidR="008A6403" w:rsidRPr="008A6403" w14:paraId="09A8AC26" w14:textId="77777777" w:rsidTr="008A6403">
        <w:trPr>
          <w:trHeight w:val="301"/>
        </w:trPr>
        <w:tc>
          <w:tcPr>
            <w:tcW w:w="424" w:type="dxa"/>
            <w:tcBorders>
              <w:top w:val="nil"/>
              <w:left w:val="single" w:sz="4" w:space="0" w:color="auto"/>
              <w:bottom w:val="single" w:sz="4" w:space="0" w:color="auto"/>
              <w:right w:val="single" w:sz="4" w:space="0" w:color="auto"/>
            </w:tcBorders>
            <w:noWrap/>
            <w:vAlign w:val="bottom"/>
            <w:hideMark/>
          </w:tcPr>
          <w:p w14:paraId="1722263B" w14:textId="77777777" w:rsidR="008A6403" w:rsidRPr="008A6403" w:rsidRDefault="008A6403" w:rsidP="0046423A">
            <w:pPr>
              <w:spacing w:after="0" w:line="240" w:lineRule="auto"/>
              <w:rPr>
                <w:color w:val="000000" w:themeColor="text1"/>
                <w:sz w:val="28"/>
                <w:szCs w:val="28"/>
              </w:rPr>
            </w:pPr>
          </w:p>
        </w:tc>
        <w:tc>
          <w:tcPr>
            <w:tcW w:w="1698" w:type="dxa"/>
            <w:tcBorders>
              <w:top w:val="nil"/>
              <w:left w:val="nil"/>
              <w:bottom w:val="single" w:sz="4" w:space="0" w:color="auto"/>
              <w:right w:val="single" w:sz="4" w:space="0" w:color="auto"/>
            </w:tcBorders>
            <w:noWrap/>
            <w:vAlign w:val="bottom"/>
            <w:hideMark/>
          </w:tcPr>
          <w:p w14:paraId="14215AC9" w14:textId="77777777" w:rsidR="008A6403" w:rsidRPr="008A6403" w:rsidRDefault="008A6403" w:rsidP="0046423A">
            <w:pPr>
              <w:spacing w:after="0" w:line="240" w:lineRule="auto"/>
              <w:rPr>
                <w:bCs/>
                <w:color w:val="000000" w:themeColor="text1"/>
                <w:sz w:val="28"/>
                <w:szCs w:val="28"/>
              </w:rPr>
            </w:pPr>
            <w:r w:rsidRPr="008A6403">
              <w:rPr>
                <w:bCs/>
                <w:color w:val="000000" w:themeColor="text1"/>
                <w:sz w:val="28"/>
                <w:szCs w:val="28"/>
              </w:rPr>
              <w:t>ИТОГО:</w:t>
            </w:r>
          </w:p>
        </w:tc>
        <w:tc>
          <w:tcPr>
            <w:tcW w:w="2976" w:type="dxa"/>
            <w:tcBorders>
              <w:top w:val="nil"/>
              <w:left w:val="nil"/>
              <w:bottom w:val="single" w:sz="4" w:space="0" w:color="auto"/>
              <w:right w:val="single" w:sz="4" w:space="0" w:color="auto"/>
            </w:tcBorders>
            <w:noWrap/>
            <w:vAlign w:val="bottom"/>
            <w:hideMark/>
          </w:tcPr>
          <w:p w14:paraId="5EA49115"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 </w:t>
            </w:r>
          </w:p>
        </w:tc>
        <w:tc>
          <w:tcPr>
            <w:tcW w:w="2410" w:type="dxa"/>
            <w:tcBorders>
              <w:top w:val="nil"/>
              <w:left w:val="nil"/>
              <w:bottom w:val="single" w:sz="4" w:space="0" w:color="auto"/>
              <w:right w:val="single" w:sz="4" w:space="0" w:color="auto"/>
            </w:tcBorders>
            <w:vAlign w:val="bottom"/>
            <w:hideMark/>
          </w:tcPr>
          <w:p w14:paraId="6A5EB814"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 </w:t>
            </w:r>
          </w:p>
        </w:tc>
        <w:tc>
          <w:tcPr>
            <w:tcW w:w="1701" w:type="dxa"/>
            <w:tcBorders>
              <w:top w:val="nil"/>
              <w:left w:val="nil"/>
              <w:bottom w:val="single" w:sz="4" w:space="0" w:color="auto"/>
              <w:right w:val="single" w:sz="4" w:space="0" w:color="auto"/>
            </w:tcBorders>
            <w:vAlign w:val="bottom"/>
            <w:hideMark/>
          </w:tcPr>
          <w:p w14:paraId="4EC8D538" w14:textId="77777777"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140%</w:t>
            </w:r>
          </w:p>
        </w:tc>
      </w:tr>
    </w:tbl>
    <w:p w14:paraId="6CE033C8" w14:textId="77777777" w:rsidR="008A6403" w:rsidRPr="008A6403" w:rsidRDefault="008A6403" w:rsidP="008A6403">
      <w:pPr>
        <w:autoSpaceDE w:val="0"/>
        <w:autoSpaceDN w:val="0"/>
        <w:adjustRightInd w:val="0"/>
        <w:spacing w:after="0" w:line="240" w:lineRule="auto"/>
        <w:ind w:firstLine="708"/>
        <w:jc w:val="center"/>
        <w:rPr>
          <w:sz w:val="28"/>
          <w:szCs w:val="28"/>
          <w:lang w:val="ru-RU" w:eastAsia="ru-RU"/>
        </w:rPr>
      </w:pPr>
    </w:p>
    <w:p w14:paraId="605EE076" w14:textId="77777777" w:rsidR="008A6403" w:rsidRPr="008A6403" w:rsidRDefault="008A6403" w:rsidP="008A6403">
      <w:pPr>
        <w:spacing w:after="0" w:line="240" w:lineRule="auto"/>
        <w:ind w:firstLine="446"/>
        <w:jc w:val="right"/>
        <w:rPr>
          <w:color w:val="000000" w:themeColor="text1"/>
          <w:sz w:val="28"/>
          <w:szCs w:val="28"/>
          <w:lang w:val="ru-RU"/>
        </w:rPr>
      </w:pPr>
    </w:p>
    <w:p w14:paraId="6DBC1E77" w14:textId="77777777" w:rsidR="00EE45DC" w:rsidRDefault="00EE45DC" w:rsidP="008A6403">
      <w:pPr>
        <w:spacing w:after="0" w:line="240" w:lineRule="auto"/>
        <w:ind w:firstLine="446"/>
        <w:jc w:val="right"/>
        <w:rPr>
          <w:color w:val="000000" w:themeColor="text1"/>
          <w:sz w:val="28"/>
          <w:szCs w:val="28"/>
          <w:lang w:val="ru-RU"/>
        </w:rPr>
      </w:pPr>
    </w:p>
    <w:p w14:paraId="73973573" w14:textId="77777777" w:rsidR="00EE45DC" w:rsidRDefault="00EE45DC" w:rsidP="008A6403">
      <w:pPr>
        <w:spacing w:after="0" w:line="240" w:lineRule="auto"/>
        <w:ind w:firstLine="446"/>
        <w:jc w:val="right"/>
        <w:rPr>
          <w:color w:val="000000" w:themeColor="text1"/>
          <w:sz w:val="28"/>
          <w:szCs w:val="28"/>
          <w:lang w:val="ru-RU"/>
        </w:rPr>
      </w:pPr>
    </w:p>
    <w:p w14:paraId="0A8A588C" w14:textId="77777777" w:rsidR="00EE45DC" w:rsidRDefault="00EE45DC" w:rsidP="008A6403">
      <w:pPr>
        <w:spacing w:after="0" w:line="240" w:lineRule="auto"/>
        <w:ind w:firstLine="446"/>
        <w:jc w:val="right"/>
        <w:rPr>
          <w:color w:val="000000" w:themeColor="text1"/>
          <w:sz w:val="28"/>
          <w:szCs w:val="28"/>
          <w:lang w:val="ru-RU"/>
        </w:rPr>
      </w:pPr>
    </w:p>
    <w:p w14:paraId="35A93941" w14:textId="77777777" w:rsidR="00EE45DC" w:rsidRDefault="00EE45DC" w:rsidP="008A6403">
      <w:pPr>
        <w:spacing w:after="0" w:line="240" w:lineRule="auto"/>
        <w:ind w:firstLine="446"/>
        <w:jc w:val="right"/>
        <w:rPr>
          <w:color w:val="000000" w:themeColor="text1"/>
          <w:sz w:val="28"/>
          <w:szCs w:val="28"/>
          <w:lang w:val="ru-RU"/>
        </w:rPr>
      </w:pPr>
    </w:p>
    <w:p w14:paraId="2173CC38" w14:textId="77777777" w:rsidR="00EE45DC" w:rsidRDefault="00EE45DC" w:rsidP="008A6403">
      <w:pPr>
        <w:spacing w:after="0" w:line="240" w:lineRule="auto"/>
        <w:ind w:firstLine="446"/>
        <w:jc w:val="right"/>
        <w:rPr>
          <w:color w:val="000000" w:themeColor="text1"/>
          <w:sz w:val="28"/>
          <w:szCs w:val="28"/>
          <w:lang w:val="ru-RU"/>
        </w:rPr>
      </w:pPr>
    </w:p>
    <w:p w14:paraId="496E3705" w14:textId="77777777" w:rsidR="00EE45DC" w:rsidRDefault="00EE45DC" w:rsidP="008A6403">
      <w:pPr>
        <w:spacing w:after="0" w:line="240" w:lineRule="auto"/>
        <w:ind w:firstLine="446"/>
        <w:jc w:val="right"/>
        <w:rPr>
          <w:color w:val="000000" w:themeColor="text1"/>
          <w:sz w:val="28"/>
          <w:szCs w:val="28"/>
          <w:lang w:val="ru-RU"/>
        </w:rPr>
      </w:pPr>
    </w:p>
    <w:p w14:paraId="086CC214" w14:textId="77777777" w:rsidR="00EE45DC" w:rsidRDefault="00EE45DC" w:rsidP="008A6403">
      <w:pPr>
        <w:spacing w:after="0" w:line="240" w:lineRule="auto"/>
        <w:ind w:firstLine="446"/>
        <w:jc w:val="right"/>
        <w:rPr>
          <w:color w:val="000000" w:themeColor="text1"/>
          <w:sz w:val="28"/>
          <w:szCs w:val="28"/>
          <w:lang w:val="ru-RU"/>
        </w:rPr>
      </w:pPr>
    </w:p>
    <w:p w14:paraId="26F6B72C" w14:textId="77777777" w:rsidR="00EE45DC" w:rsidRDefault="00EE45DC" w:rsidP="008A6403">
      <w:pPr>
        <w:spacing w:after="0" w:line="240" w:lineRule="auto"/>
        <w:ind w:firstLine="446"/>
        <w:jc w:val="right"/>
        <w:rPr>
          <w:color w:val="000000" w:themeColor="text1"/>
          <w:sz w:val="28"/>
          <w:szCs w:val="28"/>
          <w:lang w:val="ru-RU"/>
        </w:rPr>
      </w:pPr>
    </w:p>
    <w:p w14:paraId="1627E4AE" w14:textId="77777777" w:rsidR="00EE45DC" w:rsidRDefault="00EE45DC" w:rsidP="008A6403">
      <w:pPr>
        <w:spacing w:after="0" w:line="240" w:lineRule="auto"/>
        <w:ind w:firstLine="446"/>
        <w:jc w:val="right"/>
        <w:rPr>
          <w:color w:val="000000" w:themeColor="text1"/>
          <w:sz w:val="28"/>
          <w:szCs w:val="28"/>
          <w:lang w:val="ru-RU"/>
        </w:rPr>
      </w:pPr>
    </w:p>
    <w:p w14:paraId="3B013E0B" w14:textId="77777777" w:rsidR="00EE45DC" w:rsidRDefault="00EE45DC" w:rsidP="008A6403">
      <w:pPr>
        <w:spacing w:after="0" w:line="240" w:lineRule="auto"/>
        <w:ind w:firstLine="446"/>
        <w:jc w:val="right"/>
        <w:rPr>
          <w:color w:val="000000" w:themeColor="text1"/>
          <w:sz w:val="28"/>
          <w:szCs w:val="28"/>
          <w:lang w:val="ru-RU"/>
        </w:rPr>
      </w:pPr>
    </w:p>
    <w:p w14:paraId="1E97B795" w14:textId="77777777" w:rsidR="00EE45DC" w:rsidRDefault="00EE45DC" w:rsidP="008A6403">
      <w:pPr>
        <w:spacing w:after="0" w:line="240" w:lineRule="auto"/>
        <w:ind w:firstLine="446"/>
        <w:jc w:val="right"/>
        <w:rPr>
          <w:color w:val="000000" w:themeColor="text1"/>
          <w:sz w:val="28"/>
          <w:szCs w:val="28"/>
          <w:lang w:val="ru-RU"/>
        </w:rPr>
      </w:pPr>
    </w:p>
    <w:p w14:paraId="070D2478" w14:textId="77777777" w:rsidR="00EE45DC" w:rsidRDefault="00EE45DC" w:rsidP="008A6403">
      <w:pPr>
        <w:spacing w:after="0" w:line="240" w:lineRule="auto"/>
        <w:ind w:firstLine="446"/>
        <w:jc w:val="right"/>
        <w:rPr>
          <w:color w:val="000000" w:themeColor="text1"/>
          <w:sz w:val="28"/>
          <w:szCs w:val="28"/>
          <w:lang w:val="ru-RU"/>
        </w:rPr>
      </w:pPr>
    </w:p>
    <w:p w14:paraId="486925CB" w14:textId="77777777" w:rsidR="00EE45DC" w:rsidRDefault="00EE45DC" w:rsidP="008A6403">
      <w:pPr>
        <w:spacing w:after="0" w:line="240" w:lineRule="auto"/>
        <w:ind w:firstLine="446"/>
        <w:jc w:val="right"/>
        <w:rPr>
          <w:color w:val="000000" w:themeColor="text1"/>
          <w:sz w:val="28"/>
          <w:szCs w:val="28"/>
          <w:lang w:val="ru-RU"/>
        </w:rPr>
      </w:pPr>
    </w:p>
    <w:p w14:paraId="72D03F9E" w14:textId="77777777" w:rsidR="00EE45DC" w:rsidRDefault="00EE45DC" w:rsidP="008A6403">
      <w:pPr>
        <w:spacing w:after="0" w:line="240" w:lineRule="auto"/>
        <w:ind w:firstLine="446"/>
        <w:jc w:val="right"/>
        <w:rPr>
          <w:color w:val="000000" w:themeColor="text1"/>
          <w:sz w:val="28"/>
          <w:szCs w:val="28"/>
          <w:lang w:val="ru-RU"/>
        </w:rPr>
      </w:pPr>
    </w:p>
    <w:p w14:paraId="114DF1DA" w14:textId="77777777" w:rsidR="00EE45DC" w:rsidRDefault="00EE45DC" w:rsidP="008A6403">
      <w:pPr>
        <w:spacing w:after="0" w:line="240" w:lineRule="auto"/>
        <w:ind w:firstLine="446"/>
        <w:jc w:val="right"/>
        <w:rPr>
          <w:color w:val="000000" w:themeColor="text1"/>
          <w:sz w:val="28"/>
          <w:szCs w:val="28"/>
          <w:lang w:val="ru-RU"/>
        </w:rPr>
      </w:pPr>
    </w:p>
    <w:p w14:paraId="2F369977" w14:textId="77777777" w:rsidR="00EE45DC" w:rsidRDefault="00EE45DC" w:rsidP="008A6403">
      <w:pPr>
        <w:spacing w:after="0" w:line="240" w:lineRule="auto"/>
        <w:ind w:firstLine="446"/>
        <w:jc w:val="right"/>
        <w:rPr>
          <w:color w:val="000000" w:themeColor="text1"/>
          <w:sz w:val="28"/>
          <w:szCs w:val="28"/>
          <w:lang w:val="ru-RU"/>
        </w:rPr>
      </w:pPr>
    </w:p>
    <w:p w14:paraId="768BDB77" w14:textId="77777777" w:rsidR="00EE45DC" w:rsidRDefault="00EE45DC" w:rsidP="008A6403">
      <w:pPr>
        <w:spacing w:after="0" w:line="240" w:lineRule="auto"/>
        <w:ind w:firstLine="446"/>
        <w:jc w:val="right"/>
        <w:rPr>
          <w:color w:val="000000" w:themeColor="text1"/>
          <w:sz w:val="28"/>
          <w:szCs w:val="28"/>
          <w:lang w:val="ru-RU"/>
        </w:rPr>
      </w:pPr>
    </w:p>
    <w:p w14:paraId="4A7BA17D" w14:textId="77777777" w:rsidR="00EE45DC" w:rsidRDefault="00EE45DC" w:rsidP="008A6403">
      <w:pPr>
        <w:spacing w:after="0" w:line="240" w:lineRule="auto"/>
        <w:ind w:firstLine="446"/>
        <w:jc w:val="right"/>
        <w:rPr>
          <w:color w:val="000000" w:themeColor="text1"/>
          <w:sz w:val="28"/>
          <w:szCs w:val="28"/>
          <w:lang w:val="ru-RU"/>
        </w:rPr>
      </w:pPr>
    </w:p>
    <w:p w14:paraId="5AA86F8A" w14:textId="77777777" w:rsidR="00EE45DC" w:rsidRDefault="00EE45DC" w:rsidP="008A6403">
      <w:pPr>
        <w:spacing w:after="0" w:line="240" w:lineRule="auto"/>
        <w:ind w:firstLine="446"/>
        <w:jc w:val="right"/>
        <w:rPr>
          <w:color w:val="000000" w:themeColor="text1"/>
          <w:sz w:val="28"/>
          <w:szCs w:val="28"/>
          <w:lang w:val="ru-RU"/>
        </w:rPr>
      </w:pPr>
    </w:p>
    <w:p w14:paraId="0B4A3F2D" w14:textId="77777777" w:rsidR="00EE45DC" w:rsidRDefault="00EE45DC" w:rsidP="008A6403">
      <w:pPr>
        <w:spacing w:after="0" w:line="240" w:lineRule="auto"/>
        <w:ind w:firstLine="446"/>
        <w:jc w:val="right"/>
        <w:rPr>
          <w:color w:val="000000" w:themeColor="text1"/>
          <w:sz w:val="28"/>
          <w:szCs w:val="28"/>
          <w:lang w:val="ru-RU"/>
        </w:rPr>
      </w:pPr>
    </w:p>
    <w:p w14:paraId="4C09E6E8" w14:textId="77777777" w:rsidR="00EE45DC" w:rsidRDefault="00EE45DC" w:rsidP="008A6403">
      <w:pPr>
        <w:spacing w:after="0" w:line="240" w:lineRule="auto"/>
        <w:ind w:firstLine="446"/>
        <w:jc w:val="right"/>
        <w:rPr>
          <w:color w:val="000000" w:themeColor="text1"/>
          <w:sz w:val="28"/>
          <w:szCs w:val="28"/>
          <w:lang w:val="ru-RU"/>
        </w:rPr>
      </w:pPr>
    </w:p>
    <w:p w14:paraId="2E2F92A7" w14:textId="1CFDB4B3" w:rsidR="008A6403" w:rsidRPr="008A6403" w:rsidRDefault="008A6403" w:rsidP="008A6403">
      <w:pPr>
        <w:spacing w:after="0" w:line="240" w:lineRule="auto"/>
        <w:ind w:firstLine="446"/>
        <w:jc w:val="right"/>
        <w:rPr>
          <w:color w:val="000000" w:themeColor="text1"/>
          <w:sz w:val="28"/>
          <w:szCs w:val="28"/>
          <w:lang w:val="ru-RU"/>
        </w:rPr>
      </w:pPr>
      <w:r>
        <w:rPr>
          <w:color w:val="000000" w:themeColor="text1"/>
          <w:sz w:val="28"/>
          <w:szCs w:val="28"/>
          <w:lang w:val="ru-RU"/>
        </w:rPr>
        <w:lastRenderedPageBreak/>
        <w:t>Приложение 2</w:t>
      </w:r>
    </w:p>
    <w:p w14:paraId="7219D0F4" w14:textId="77777777" w:rsidR="008A6403" w:rsidRPr="008A6403" w:rsidRDefault="008A6403" w:rsidP="008A6403">
      <w:pPr>
        <w:spacing w:after="0" w:line="240" w:lineRule="auto"/>
        <w:ind w:firstLine="446"/>
        <w:jc w:val="right"/>
        <w:rPr>
          <w:color w:val="000000" w:themeColor="text1"/>
          <w:sz w:val="28"/>
          <w:szCs w:val="28"/>
          <w:lang w:val="ru-RU"/>
        </w:rPr>
      </w:pPr>
      <w:r w:rsidRPr="008A6403">
        <w:rPr>
          <w:color w:val="000000" w:themeColor="text1"/>
          <w:sz w:val="28"/>
          <w:szCs w:val="28"/>
          <w:lang w:val="ru-RU"/>
        </w:rPr>
        <w:t>к формуле расчета показателя</w:t>
      </w:r>
    </w:p>
    <w:p w14:paraId="63721AFF" w14:textId="7AD7278E" w:rsidR="008A6403" w:rsidRDefault="008A6403" w:rsidP="008A6403">
      <w:pPr>
        <w:spacing w:after="0" w:line="240" w:lineRule="auto"/>
        <w:ind w:firstLine="446"/>
        <w:jc w:val="right"/>
        <w:rPr>
          <w:color w:val="000000" w:themeColor="text1"/>
          <w:sz w:val="28"/>
          <w:szCs w:val="28"/>
          <w:lang w:val="ru-RU"/>
        </w:rPr>
      </w:pPr>
      <w:r w:rsidRPr="008A6403">
        <w:rPr>
          <w:color w:val="000000" w:themeColor="text1"/>
          <w:sz w:val="28"/>
          <w:szCs w:val="28"/>
          <w:lang w:val="ru-RU"/>
        </w:rPr>
        <w:t>финансовой устойчивости</w:t>
      </w:r>
    </w:p>
    <w:p w14:paraId="2B155977" w14:textId="575AD075" w:rsidR="008A6403" w:rsidRDefault="008A6403" w:rsidP="008A6403">
      <w:pPr>
        <w:spacing w:after="0" w:line="240" w:lineRule="auto"/>
        <w:ind w:firstLine="446"/>
        <w:jc w:val="right"/>
        <w:rPr>
          <w:color w:val="000000" w:themeColor="text1"/>
          <w:sz w:val="28"/>
          <w:szCs w:val="28"/>
          <w:lang w:val="ru-RU"/>
        </w:rPr>
      </w:pPr>
    </w:p>
    <w:p w14:paraId="04B765FB" w14:textId="77777777" w:rsidR="008A6403" w:rsidRP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Расчет</w:t>
      </w:r>
    </w:p>
    <w:p w14:paraId="0ACFFE24" w14:textId="77777777" w:rsidR="008A6403" w:rsidRP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показателя финансовой устойчивости потенциального поставщика</w:t>
      </w:r>
    </w:p>
    <w:p w14:paraId="4DB0C114" w14:textId="77777777" w:rsid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 xml:space="preserve">участвующего в государственных закупках, стоимость которых составляет в пределах от </w:t>
      </w:r>
      <w:proofErr w:type="spellStart"/>
      <w:r w:rsidRPr="008A6403">
        <w:rPr>
          <w:sz w:val="28"/>
          <w:szCs w:val="28"/>
          <w:lang w:val="ru-RU" w:eastAsia="ru-RU"/>
        </w:rPr>
        <w:t>двухстатысячекратного</w:t>
      </w:r>
      <w:proofErr w:type="spellEnd"/>
      <w:r w:rsidRPr="008A6403">
        <w:rPr>
          <w:sz w:val="28"/>
          <w:szCs w:val="28"/>
          <w:lang w:val="ru-RU" w:eastAsia="ru-RU"/>
        </w:rPr>
        <w:t xml:space="preserve"> до </w:t>
      </w:r>
    </w:p>
    <w:p w14:paraId="7B9AB9FA" w14:textId="77777777" w:rsidR="008A6403" w:rsidRDefault="008A6403" w:rsidP="008A6403">
      <w:pPr>
        <w:autoSpaceDE w:val="0"/>
        <w:autoSpaceDN w:val="0"/>
        <w:adjustRightInd w:val="0"/>
        <w:spacing w:after="0" w:line="240" w:lineRule="auto"/>
        <w:ind w:firstLine="708"/>
        <w:jc w:val="center"/>
        <w:rPr>
          <w:sz w:val="28"/>
          <w:szCs w:val="28"/>
          <w:lang w:val="ru-RU" w:eastAsia="ru-RU"/>
        </w:rPr>
      </w:pPr>
      <w:proofErr w:type="spellStart"/>
      <w:r w:rsidRPr="008A6403">
        <w:rPr>
          <w:sz w:val="28"/>
          <w:szCs w:val="28"/>
          <w:lang w:val="ru-RU" w:eastAsia="ru-RU"/>
        </w:rPr>
        <w:t>четырехстатысячекратного</w:t>
      </w:r>
      <w:proofErr w:type="spellEnd"/>
      <w:r w:rsidRPr="008A6403">
        <w:rPr>
          <w:sz w:val="28"/>
          <w:szCs w:val="28"/>
          <w:lang w:val="ru-RU" w:eastAsia="ru-RU"/>
        </w:rPr>
        <w:t xml:space="preserve"> размера месячного расчетного </w:t>
      </w:r>
    </w:p>
    <w:p w14:paraId="68556824" w14:textId="5FDC6C44" w:rsid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показателя, установленного на соответствующий финансовый год</w:t>
      </w:r>
    </w:p>
    <w:p w14:paraId="263268C9" w14:textId="77777777" w:rsidR="008A6403" w:rsidRPr="008A6403" w:rsidRDefault="008A6403" w:rsidP="008A6403">
      <w:pPr>
        <w:autoSpaceDE w:val="0"/>
        <w:autoSpaceDN w:val="0"/>
        <w:adjustRightInd w:val="0"/>
        <w:spacing w:after="0" w:line="240" w:lineRule="auto"/>
        <w:ind w:firstLine="708"/>
        <w:jc w:val="center"/>
        <w:rPr>
          <w:sz w:val="28"/>
          <w:szCs w:val="28"/>
          <w:lang w:val="ru-RU" w:eastAsia="ru-RU"/>
        </w:rPr>
      </w:pPr>
    </w:p>
    <w:tbl>
      <w:tblPr>
        <w:tblW w:w="9209" w:type="dxa"/>
        <w:tblLayout w:type="fixed"/>
        <w:tblLook w:val="04A0" w:firstRow="1" w:lastRow="0" w:firstColumn="1" w:lastColumn="0" w:noHBand="0" w:noVBand="1"/>
      </w:tblPr>
      <w:tblGrid>
        <w:gridCol w:w="424"/>
        <w:gridCol w:w="1698"/>
        <w:gridCol w:w="2976"/>
        <w:gridCol w:w="2410"/>
        <w:gridCol w:w="1701"/>
      </w:tblGrid>
      <w:tr w:rsidR="008A6403" w:rsidRPr="008A6403" w14:paraId="45968E65" w14:textId="77777777" w:rsidTr="0046423A">
        <w:trPr>
          <w:trHeight w:val="776"/>
        </w:trPr>
        <w:tc>
          <w:tcPr>
            <w:tcW w:w="424" w:type="dxa"/>
            <w:tcBorders>
              <w:top w:val="single" w:sz="4" w:space="0" w:color="auto"/>
              <w:left w:val="single" w:sz="4" w:space="0" w:color="auto"/>
              <w:bottom w:val="single" w:sz="4" w:space="0" w:color="auto"/>
              <w:right w:val="single" w:sz="4" w:space="0" w:color="auto"/>
            </w:tcBorders>
            <w:noWrap/>
            <w:hideMark/>
          </w:tcPr>
          <w:p w14:paraId="00B10DF4"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w:t>
            </w:r>
          </w:p>
        </w:tc>
        <w:tc>
          <w:tcPr>
            <w:tcW w:w="1698" w:type="dxa"/>
            <w:tcBorders>
              <w:top w:val="single" w:sz="4" w:space="0" w:color="auto"/>
              <w:left w:val="nil"/>
              <w:bottom w:val="single" w:sz="4" w:space="0" w:color="auto"/>
              <w:right w:val="single" w:sz="4" w:space="0" w:color="auto"/>
            </w:tcBorders>
            <w:hideMark/>
          </w:tcPr>
          <w:p w14:paraId="2370F63A" w14:textId="77777777" w:rsidR="008A6403" w:rsidRPr="008A6403" w:rsidRDefault="008A6403" w:rsidP="0046423A">
            <w:pPr>
              <w:spacing w:after="0" w:line="240" w:lineRule="auto"/>
              <w:rPr>
                <w:color w:val="000000" w:themeColor="text1"/>
                <w:sz w:val="28"/>
                <w:szCs w:val="28"/>
              </w:rPr>
            </w:pPr>
            <w:r w:rsidRPr="008A6403">
              <w:rPr>
                <w:sz w:val="28"/>
                <w:szCs w:val="28"/>
                <w:lang w:val="ru-RU" w:eastAsia="ru-RU"/>
              </w:rPr>
              <w:t>Показатели финансовой устойчивости</w:t>
            </w:r>
          </w:p>
        </w:tc>
        <w:tc>
          <w:tcPr>
            <w:tcW w:w="2976" w:type="dxa"/>
            <w:tcBorders>
              <w:top w:val="single" w:sz="4" w:space="0" w:color="auto"/>
              <w:left w:val="nil"/>
              <w:bottom w:val="single" w:sz="4" w:space="0" w:color="auto"/>
              <w:right w:val="single" w:sz="4" w:space="0" w:color="auto"/>
            </w:tcBorders>
            <w:hideMark/>
          </w:tcPr>
          <w:p w14:paraId="3FA2C578" w14:textId="77777777" w:rsidR="008A6403" w:rsidRPr="008A6403" w:rsidRDefault="008A6403" w:rsidP="0046423A">
            <w:pPr>
              <w:spacing w:after="0" w:line="240" w:lineRule="auto"/>
              <w:rPr>
                <w:color w:val="000000" w:themeColor="text1"/>
                <w:sz w:val="28"/>
                <w:szCs w:val="28"/>
                <w:lang w:val="ru-RU"/>
              </w:rPr>
            </w:pPr>
            <w:r w:rsidRPr="008A6403">
              <w:rPr>
                <w:color w:val="000000" w:themeColor="text1"/>
                <w:sz w:val="28"/>
                <w:szCs w:val="28"/>
                <w:lang w:val="ru-RU"/>
              </w:rPr>
              <w:t>Минимальное значение при превышении которого начисляются дополнительные проценты</w:t>
            </w:r>
          </w:p>
        </w:tc>
        <w:tc>
          <w:tcPr>
            <w:tcW w:w="2410" w:type="dxa"/>
            <w:tcBorders>
              <w:top w:val="single" w:sz="4" w:space="0" w:color="auto"/>
              <w:left w:val="nil"/>
              <w:bottom w:val="single" w:sz="4" w:space="0" w:color="auto"/>
              <w:right w:val="single" w:sz="4" w:space="0" w:color="auto"/>
            </w:tcBorders>
            <w:hideMark/>
          </w:tcPr>
          <w:p w14:paraId="627E6CFD" w14:textId="77777777" w:rsidR="008A6403" w:rsidRPr="008A6403" w:rsidRDefault="008A6403" w:rsidP="0046423A">
            <w:pPr>
              <w:spacing w:after="0" w:line="240" w:lineRule="auto"/>
              <w:rPr>
                <w:color w:val="000000" w:themeColor="text1"/>
                <w:sz w:val="28"/>
                <w:szCs w:val="28"/>
                <w:lang w:val="ru-RU"/>
              </w:rPr>
            </w:pPr>
            <w:r w:rsidRPr="008A6403">
              <w:rPr>
                <w:color w:val="000000" w:themeColor="text1"/>
                <w:sz w:val="28"/>
                <w:szCs w:val="28"/>
                <w:lang w:val="ru-RU"/>
              </w:rPr>
              <w:t xml:space="preserve">Шаг за каждый превышающий 0,1 процент минимального значения </w:t>
            </w:r>
          </w:p>
        </w:tc>
        <w:tc>
          <w:tcPr>
            <w:tcW w:w="1701" w:type="dxa"/>
            <w:tcBorders>
              <w:top w:val="single" w:sz="4" w:space="0" w:color="auto"/>
              <w:left w:val="nil"/>
              <w:bottom w:val="single" w:sz="4" w:space="0" w:color="auto"/>
              <w:right w:val="single" w:sz="4" w:space="0" w:color="auto"/>
            </w:tcBorders>
            <w:hideMark/>
          </w:tcPr>
          <w:p w14:paraId="272806B8" w14:textId="77777777" w:rsidR="008A6403" w:rsidRPr="008A6403" w:rsidRDefault="008A6403" w:rsidP="0046423A">
            <w:pPr>
              <w:spacing w:after="0" w:line="240" w:lineRule="auto"/>
              <w:rPr>
                <w:color w:val="000000" w:themeColor="text1"/>
                <w:sz w:val="28"/>
                <w:szCs w:val="28"/>
              </w:rPr>
            </w:pPr>
            <w:r w:rsidRPr="008A6403">
              <w:rPr>
                <w:sz w:val="28"/>
                <w:szCs w:val="28"/>
                <w:lang w:val="ru-RU" w:eastAsia="ru-RU"/>
              </w:rPr>
              <w:t>Предельное значение показателя</w:t>
            </w:r>
          </w:p>
        </w:tc>
      </w:tr>
      <w:tr w:rsidR="008A6403" w:rsidRPr="008A6403" w14:paraId="4CD919E0"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3BE19275"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1</w:t>
            </w:r>
          </w:p>
        </w:tc>
        <w:tc>
          <w:tcPr>
            <w:tcW w:w="1698" w:type="dxa"/>
            <w:tcBorders>
              <w:top w:val="nil"/>
              <w:left w:val="nil"/>
              <w:bottom w:val="single" w:sz="4" w:space="0" w:color="auto"/>
              <w:right w:val="single" w:sz="4" w:space="0" w:color="auto"/>
            </w:tcBorders>
            <w:noWrap/>
            <w:vAlign w:val="bottom"/>
            <w:hideMark/>
          </w:tcPr>
          <w:p w14:paraId="57BC5D35"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ПД</w:t>
            </w:r>
          </w:p>
        </w:tc>
        <w:tc>
          <w:tcPr>
            <w:tcW w:w="2976" w:type="dxa"/>
            <w:tcBorders>
              <w:top w:val="nil"/>
              <w:left w:val="nil"/>
              <w:bottom w:val="single" w:sz="4" w:space="0" w:color="auto"/>
              <w:right w:val="single" w:sz="4" w:space="0" w:color="auto"/>
            </w:tcBorders>
            <w:noWrap/>
            <w:vAlign w:val="bottom"/>
            <w:hideMark/>
          </w:tcPr>
          <w:p w14:paraId="705097C3"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50,0</w:t>
            </w:r>
          </w:p>
        </w:tc>
        <w:tc>
          <w:tcPr>
            <w:tcW w:w="2410" w:type="dxa"/>
            <w:tcBorders>
              <w:top w:val="nil"/>
              <w:left w:val="nil"/>
              <w:bottom w:val="single" w:sz="4" w:space="0" w:color="auto"/>
              <w:right w:val="single" w:sz="4" w:space="0" w:color="auto"/>
            </w:tcBorders>
            <w:vAlign w:val="bottom"/>
            <w:hideMark/>
          </w:tcPr>
          <w:p w14:paraId="5EDB080D"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0,05%</w:t>
            </w:r>
          </w:p>
        </w:tc>
        <w:tc>
          <w:tcPr>
            <w:tcW w:w="1701" w:type="dxa"/>
            <w:tcBorders>
              <w:top w:val="nil"/>
              <w:left w:val="nil"/>
              <w:bottom w:val="single" w:sz="4" w:space="0" w:color="auto"/>
              <w:right w:val="single" w:sz="4" w:space="0" w:color="auto"/>
            </w:tcBorders>
            <w:vAlign w:val="bottom"/>
            <w:hideMark/>
          </w:tcPr>
          <w:p w14:paraId="13D0D070" w14:textId="0969A78B"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30%</w:t>
            </w:r>
          </w:p>
        </w:tc>
      </w:tr>
      <w:tr w:rsidR="008A6403" w:rsidRPr="008A6403" w14:paraId="4C8EB4B0"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3FC28143"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2</w:t>
            </w:r>
          </w:p>
        </w:tc>
        <w:tc>
          <w:tcPr>
            <w:tcW w:w="1698" w:type="dxa"/>
            <w:tcBorders>
              <w:top w:val="nil"/>
              <w:left w:val="nil"/>
              <w:bottom w:val="single" w:sz="4" w:space="0" w:color="auto"/>
              <w:right w:val="single" w:sz="4" w:space="0" w:color="auto"/>
            </w:tcBorders>
            <w:noWrap/>
            <w:vAlign w:val="bottom"/>
            <w:hideMark/>
          </w:tcPr>
          <w:p w14:paraId="23E5CDD8"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ПУН</w:t>
            </w:r>
          </w:p>
        </w:tc>
        <w:tc>
          <w:tcPr>
            <w:tcW w:w="2976" w:type="dxa"/>
            <w:tcBorders>
              <w:top w:val="nil"/>
              <w:left w:val="nil"/>
              <w:bottom w:val="single" w:sz="4" w:space="0" w:color="auto"/>
              <w:right w:val="single" w:sz="4" w:space="0" w:color="auto"/>
            </w:tcBorders>
            <w:noWrap/>
            <w:vAlign w:val="bottom"/>
            <w:hideMark/>
          </w:tcPr>
          <w:p w14:paraId="42169D87"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3,0</w:t>
            </w:r>
          </w:p>
        </w:tc>
        <w:tc>
          <w:tcPr>
            <w:tcW w:w="2410" w:type="dxa"/>
            <w:tcBorders>
              <w:top w:val="nil"/>
              <w:left w:val="nil"/>
              <w:bottom w:val="single" w:sz="4" w:space="0" w:color="auto"/>
              <w:right w:val="single" w:sz="4" w:space="0" w:color="auto"/>
            </w:tcBorders>
            <w:vAlign w:val="bottom"/>
            <w:hideMark/>
          </w:tcPr>
          <w:p w14:paraId="78A61783"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0,50%</w:t>
            </w:r>
          </w:p>
        </w:tc>
        <w:tc>
          <w:tcPr>
            <w:tcW w:w="1701" w:type="dxa"/>
            <w:tcBorders>
              <w:top w:val="nil"/>
              <w:left w:val="nil"/>
              <w:bottom w:val="single" w:sz="4" w:space="0" w:color="auto"/>
              <w:right w:val="single" w:sz="4" w:space="0" w:color="auto"/>
            </w:tcBorders>
            <w:vAlign w:val="bottom"/>
            <w:hideMark/>
          </w:tcPr>
          <w:p w14:paraId="16E0E3C5" w14:textId="77777777"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65%</w:t>
            </w:r>
          </w:p>
        </w:tc>
      </w:tr>
      <w:tr w:rsidR="008A6403" w:rsidRPr="008A6403" w14:paraId="1D88B2E6"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19B69FA7"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3</w:t>
            </w:r>
          </w:p>
        </w:tc>
        <w:tc>
          <w:tcPr>
            <w:tcW w:w="1698" w:type="dxa"/>
            <w:tcBorders>
              <w:top w:val="nil"/>
              <w:left w:val="nil"/>
              <w:bottom w:val="single" w:sz="4" w:space="0" w:color="auto"/>
              <w:right w:val="single" w:sz="4" w:space="0" w:color="auto"/>
            </w:tcBorders>
            <w:noWrap/>
            <w:vAlign w:val="bottom"/>
            <w:hideMark/>
          </w:tcPr>
          <w:p w14:paraId="0E1789BC"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ПФОТ</w:t>
            </w:r>
          </w:p>
        </w:tc>
        <w:tc>
          <w:tcPr>
            <w:tcW w:w="2976" w:type="dxa"/>
            <w:tcBorders>
              <w:top w:val="nil"/>
              <w:left w:val="nil"/>
              <w:bottom w:val="single" w:sz="4" w:space="0" w:color="auto"/>
              <w:right w:val="single" w:sz="4" w:space="0" w:color="auto"/>
            </w:tcBorders>
            <w:noWrap/>
            <w:vAlign w:val="bottom"/>
            <w:hideMark/>
          </w:tcPr>
          <w:p w14:paraId="380BB063"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6,6</w:t>
            </w:r>
          </w:p>
        </w:tc>
        <w:tc>
          <w:tcPr>
            <w:tcW w:w="2410" w:type="dxa"/>
            <w:tcBorders>
              <w:top w:val="nil"/>
              <w:left w:val="nil"/>
              <w:bottom w:val="single" w:sz="4" w:space="0" w:color="auto"/>
              <w:right w:val="single" w:sz="4" w:space="0" w:color="auto"/>
            </w:tcBorders>
            <w:vAlign w:val="bottom"/>
            <w:hideMark/>
          </w:tcPr>
          <w:p w14:paraId="337A9D8F"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0,10%</w:t>
            </w:r>
          </w:p>
        </w:tc>
        <w:tc>
          <w:tcPr>
            <w:tcW w:w="1701" w:type="dxa"/>
            <w:tcBorders>
              <w:top w:val="nil"/>
              <w:left w:val="nil"/>
              <w:bottom w:val="single" w:sz="4" w:space="0" w:color="auto"/>
              <w:right w:val="single" w:sz="4" w:space="0" w:color="auto"/>
            </w:tcBorders>
            <w:vAlign w:val="bottom"/>
            <w:hideMark/>
          </w:tcPr>
          <w:p w14:paraId="01FB3764" w14:textId="1054B53D"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55%</w:t>
            </w:r>
          </w:p>
        </w:tc>
      </w:tr>
      <w:tr w:rsidR="008A6403" w:rsidRPr="008A6403" w14:paraId="5D9C6D53" w14:textId="77777777" w:rsidTr="008A6403">
        <w:trPr>
          <w:trHeight w:val="209"/>
        </w:trPr>
        <w:tc>
          <w:tcPr>
            <w:tcW w:w="424" w:type="dxa"/>
            <w:tcBorders>
              <w:top w:val="nil"/>
              <w:left w:val="single" w:sz="4" w:space="0" w:color="auto"/>
              <w:bottom w:val="single" w:sz="4" w:space="0" w:color="auto"/>
              <w:right w:val="single" w:sz="4" w:space="0" w:color="auto"/>
            </w:tcBorders>
            <w:noWrap/>
            <w:vAlign w:val="bottom"/>
            <w:hideMark/>
          </w:tcPr>
          <w:p w14:paraId="2043E48C" w14:textId="77777777" w:rsidR="008A6403" w:rsidRPr="008A6403" w:rsidRDefault="008A6403" w:rsidP="0046423A">
            <w:pPr>
              <w:spacing w:after="0" w:line="240" w:lineRule="auto"/>
              <w:rPr>
                <w:color w:val="000000" w:themeColor="text1"/>
                <w:sz w:val="28"/>
                <w:szCs w:val="28"/>
              </w:rPr>
            </w:pPr>
          </w:p>
        </w:tc>
        <w:tc>
          <w:tcPr>
            <w:tcW w:w="1698" w:type="dxa"/>
            <w:tcBorders>
              <w:top w:val="nil"/>
              <w:left w:val="nil"/>
              <w:bottom w:val="single" w:sz="4" w:space="0" w:color="auto"/>
              <w:right w:val="single" w:sz="4" w:space="0" w:color="auto"/>
            </w:tcBorders>
            <w:noWrap/>
            <w:vAlign w:val="bottom"/>
            <w:hideMark/>
          </w:tcPr>
          <w:p w14:paraId="67A381CF" w14:textId="77777777" w:rsidR="008A6403" w:rsidRPr="008A6403" w:rsidRDefault="008A6403" w:rsidP="0046423A">
            <w:pPr>
              <w:spacing w:after="0" w:line="240" w:lineRule="auto"/>
              <w:rPr>
                <w:bCs/>
                <w:color w:val="000000" w:themeColor="text1"/>
                <w:sz w:val="28"/>
                <w:szCs w:val="28"/>
              </w:rPr>
            </w:pPr>
            <w:r w:rsidRPr="008A6403">
              <w:rPr>
                <w:bCs/>
                <w:color w:val="000000" w:themeColor="text1"/>
                <w:sz w:val="28"/>
                <w:szCs w:val="28"/>
              </w:rPr>
              <w:t>ИТОГО:</w:t>
            </w:r>
          </w:p>
        </w:tc>
        <w:tc>
          <w:tcPr>
            <w:tcW w:w="2976" w:type="dxa"/>
            <w:tcBorders>
              <w:top w:val="nil"/>
              <w:left w:val="nil"/>
              <w:bottom w:val="single" w:sz="4" w:space="0" w:color="auto"/>
              <w:right w:val="single" w:sz="4" w:space="0" w:color="auto"/>
            </w:tcBorders>
            <w:noWrap/>
            <w:vAlign w:val="bottom"/>
            <w:hideMark/>
          </w:tcPr>
          <w:p w14:paraId="06B7CFD3"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 </w:t>
            </w:r>
          </w:p>
        </w:tc>
        <w:tc>
          <w:tcPr>
            <w:tcW w:w="2410" w:type="dxa"/>
            <w:tcBorders>
              <w:top w:val="nil"/>
              <w:left w:val="nil"/>
              <w:bottom w:val="single" w:sz="4" w:space="0" w:color="auto"/>
              <w:right w:val="single" w:sz="4" w:space="0" w:color="auto"/>
            </w:tcBorders>
            <w:vAlign w:val="bottom"/>
            <w:hideMark/>
          </w:tcPr>
          <w:p w14:paraId="54AC7B29"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 </w:t>
            </w:r>
          </w:p>
        </w:tc>
        <w:tc>
          <w:tcPr>
            <w:tcW w:w="1701" w:type="dxa"/>
            <w:tcBorders>
              <w:top w:val="nil"/>
              <w:left w:val="nil"/>
              <w:bottom w:val="single" w:sz="4" w:space="0" w:color="auto"/>
              <w:right w:val="single" w:sz="4" w:space="0" w:color="auto"/>
            </w:tcBorders>
            <w:vAlign w:val="bottom"/>
            <w:hideMark/>
          </w:tcPr>
          <w:p w14:paraId="77FDC5DB" w14:textId="5FDCA006"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150%</w:t>
            </w:r>
          </w:p>
        </w:tc>
      </w:tr>
    </w:tbl>
    <w:p w14:paraId="51FBF869" w14:textId="77777777" w:rsidR="008A6403" w:rsidRDefault="008A6403" w:rsidP="008A6403">
      <w:pPr>
        <w:spacing w:after="0" w:line="240" w:lineRule="auto"/>
        <w:ind w:firstLine="446"/>
        <w:jc w:val="right"/>
        <w:rPr>
          <w:color w:val="000000" w:themeColor="text1"/>
          <w:sz w:val="28"/>
          <w:szCs w:val="28"/>
          <w:lang w:val="ru-RU"/>
        </w:rPr>
      </w:pPr>
    </w:p>
    <w:p w14:paraId="23D5D25E" w14:textId="77777777" w:rsidR="00EE45DC" w:rsidRDefault="00EE45DC" w:rsidP="008A6403">
      <w:pPr>
        <w:spacing w:after="0" w:line="240" w:lineRule="auto"/>
        <w:ind w:firstLine="446"/>
        <w:jc w:val="right"/>
        <w:rPr>
          <w:color w:val="000000" w:themeColor="text1"/>
          <w:sz w:val="28"/>
          <w:szCs w:val="28"/>
          <w:lang w:val="ru-RU"/>
        </w:rPr>
      </w:pPr>
    </w:p>
    <w:p w14:paraId="06E5A796" w14:textId="77777777" w:rsidR="00EE45DC" w:rsidRDefault="00EE45DC" w:rsidP="008A6403">
      <w:pPr>
        <w:spacing w:after="0" w:line="240" w:lineRule="auto"/>
        <w:ind w:firstLine="446"/>
        <w:jc w:val="right"/>
        <w:rPr>
          <w:color w:val="000000" w:themeColor="text1"/>
          <w:sz w:val="28"/>
          <w:szCs w:val="28"/>
          <w:lang w:val="ru-RU"/>
        </w:rPr>
      </w:pPr>
    </w:p>
    <w:p w14:paraId="61CD31EB" w14:textId="77777777" w:rsidR="00EE45DC" w:rsidRDefault="00EE45DC" w:rsidP="008A6403">
      <w:pPr>
        <w:spacing w:after="0" w:line="240" w:lineRule="auto"/>
        <w:ind w:firstLine="446"/>
        <w:jc w:val="right"/>
        <w:rPr>
          <w:color w:val="000000" w:themeColor="text1"/>
          <w:sz w:val="28"/>
          <w:szCs w:val="28"/>
          <w:lang w:val="ru-RU"/>
        </w:rPr>
      </w:pPr>
    </w:p>
    <w:p w14:paraId="151D26F6" w14:textId="77777777" w:rsidR="00EE45DC" w:rsidRDefault="00EE45DC" w:rsidP="008A6403">
      <w:pPr>
        <w:spacing w:after="0" w:line="240" w:lineRule="auto"/>
        <w:ind w:firstLine="446"/>
        <w:jc w:val="right"/>
        <w:rPr>
          <w:color w:val="000000" w:themeColor="text1"/>
          <w:sz w:val="28"/>
          <w:szCs w:val="28"/>
          <w:lang w:val="ru-RU"/>
        </w:rPr>
      </w:pPr>
    </w:p>
    <w:p w14:paraId="521329DC" w14:textId="77777777" w:rsidR="00EE45DC" w:rsidRDefault="00EE45DC" w:rsidP="008A6403">
      <w:pPr>
        <w:spacing w:after="0" w:line="240" w:lineRule="auto"/>
        <w:ind w:firstLine="446"/>
        <w:jc w:val="right"/>
        <w:rPr>
          <w:color w:val="000000" w:themeColor="text1"/>
          <w:sz w:val="28"/>
          <w:szCs w:val="28"/>
          <w:lang w:val="ru-RU"/>
        </w:rPr>
      </w:pPr>
    </w:p>
    <w:p w14:paraId="7B67A21E" w14:textId="77777777" w:rsidR="00EE45DC" w:rsidRDefault="00EE45DC" w:rsidP="008A6403">
      <w:pPr>
        <w:spacing w:after="0" w:line="240" w:lineRule="auto"/>
        <w:ind w:firstLine="446"/>
        <w:jc w:val="right"/>
        <w:rPr>
          <w:color w:val="000000" w:themeColor="text1"/>
          <w:sz w:val="28"/>
          <w:szCs w:val="28"/>
          <w:lang w:val="ru-RU"/>
        </w:rPr>
      </w:pPr>
    </w:p>
    <w:p w14:paraId="5BFBC7AF" w14:textId="77777777" w:rsidR="00EE45DC" w:rsidRDefault="00EE45DC" w:rsidP="008A6403">
      <w:pPr>
        <w:spacing w:after="0" w:line="240" w:lineRule="auto"/>
        <w:ind w:firstLine="446"/>
        <w:jc w:val="right"/>
        <w:rPr>
          <w:color w:val="000000" w:themeColor="text1"/>
          <w:sz w:val="28"/>
          <w:szCs w:val="28"/>
          <w:lang w:val="ru-RU"/>
        </w:rPr>
      </w:pPr>
    </w:p>
    <w:p w14:paraId="3614E633" w14:textId="77777777" w:rsidR="00EE45DC" w:rsidRDefault="00EE45DC" w:rsidP="008A6403">
      <w:pPr>
        <w:spacing w:after="0" w:line="240" w:lineRule="auto"/>
        <w:ind w:firstLine="446"/>
        <w:jc w:val="right"/>
        <w:rPr>
          <w:color w:val="000000" w:themeColor="text1"/>
          <w:sz w:val="28"/>
          <w:szCs w:val="28"/>
          <w:lang w:val="ru-RU"/>
        </w:rPr>
      </w:pPr>
    </w:p>
    <w:p w14:paraId="4F0A4852" w14:textId="77777777" w:rsidR="00EE45DC" w:rsidRDefault="00EE45DC" w:rsidP="008A6403">
      <w:pPr>
        <w:spacing w:after="0" w:line="240" w:lineRule="auto"/>
        <w:ind w:firstLine="446"/>
        <w:jc w:val="right"/>
        <w:rPr>
          <w:color w:val="000000" w:themeColor="text1"/>
          <w:sz w:val="28"/>
          <w:szCs w:val="28"/>
          <w:lang w:val="ru-RU"/>
        </w:rPr>
      </w:pPr>
    </w:p>
    <w:p w14:paraId="2325E574" w14:textId="77777777" w:rsidR="00EE45DC" w:rsidRDefault="00EE45DC" w:rsidP="008A6403">
      <w:pPr>
        <w:spacing w:after="0" w:line="240" w:lineRule="auto"/>
        <w:ind w:firstLine="446"/>
        <w:jc w:val="right"/>
        <w:rPr>
          <w:color w:val="000000" w:themeColor="text1"/>
          <w:sz w:val="28"/>
          <w:szCs w:val="28"/>
          <w:lang w:val="ru-RU"/>
        </w:rPr>
      </w:pPr>
    </w:p>
    <w:p w14:paraId="1BEECC13" w14:textId="77777777" w:rsidR="00EE45DC" w:rsidRDefault="00EE45DC" w:rsidP="008A6403">
      <w:pPr>
        <w:spacing w:after="0" w:line="240" w:lineRule="auto"/>
        <w:ind w:firstLine="446"/>
        <w:jc w:val="right"/>
        <w:rPr>
          <w:color w:val="000000" w:themeColor="text1"/>
          <w:sz w:val="28"/>
          <w:szCs w:val="28"/>
          <w:lang w:val="ru-RU"/>
        </w:rPr>
      </w:pPr>
    </w:p>
    <w:p w14:paraId="023A0491" w14:textId="77777777" w:rsidR="00EE45DC" w:rsidRDefault="00EE45DC" w:rsidP="008A6403">
      <w:pPr>
        <w:spacing w:after="0" w:line="240" w:lineRule="auto"/>
        <w:ind w:firstLine="446"/>
        <w:jc w:val="right"/>
        <w:rPr>
          <w:color w:val="000000" w:themeColor="text1"/>
          <w:sz w:val="28"/>
          <w:szCs w:val="28"/>
          <w:lang w:val="ru-RU"/>
        </w:rPr>
      </w:pPr>
    </w:p>
    <w:p w14:paraId="4A22DB4E" w14:textId="77777777" w:rsidR="00EE45DC" w:rsidRDefault="00EE45DC" w:rsidP="008A6403">
      <w:pPr>
        <w:spacing w:after="0" w:line="240" w:lineRule="auto"/>
        <w:ind w:firstLine="446"/>
        <w:jc w:val="right"/>
        <w:rPr>
          <w:color w:val="000000" w:themeColor="text1"/>
          <w:sz w:val="28"/>
          <w:szCs w:val="28"/>
          <w:lang w:val="ru-RU"/>
        </w:rPr>
      </w:pPr>
    </w:p>
    <w:p w14:paraId="5DFB9B4C" w14:textId="77777777" w:rsidR="00EE45DC" w:rsidRDefault="00EE45DC" w:rsidP="008A6403">
      <w:pPr>
        <w:spacing w:after="0" w:line="240" w:lineRule="auto"/>
        <w:ind w:firstLine="446"/>
        <w:jc w:val="right"/>
        <w:rPr>
          <w:color w:val="000000" w:themeColor="text1"/>
          <w:sz w:val="28"/>
          <w:szCs w:val="28"/>
          <w:lang w:val="ru-RU"/>
        </w:rPr>
      </w:pPr>
    </w:p>
    <w:p w14:paraId="093F3BEC" w14:textId="77777777" w:rsidR="00EE45DC" w:rsidRDefault="00EE45DC" w:rsidP="008A6403">
      <w:pPr>
        <w:spacing w:after="0" w:line="240" w:lineRule="auto"/>
        <w:ind w:firstLine="446"/>
        <w:jc w:val="right"/>
        <w:rPr>
          <w:color w:val="000000" w:themeColor="text1"/>
          <w:sz w:val="28"/>
          <w:szCs w:val="28"/>
          <w:lang w:val="ru-RU"/>
        </w:rPr>
      </w:pPr>
    </w:p>
    <w:p w14:paraId="02CD69C7" w14:textId="123DA1F7" w:rsidR="00EE45DC" w:rsidRDefault="00EE45DC" w:rsidP="008A6403">
      <w:pPr>
        <w:spacing w:after="0" w:line="240" w:lineRule="auto"/>
        <w:ind w:firstLine="446"/>
        <w:jc w:val="right"/>
        <w:rPr>
          <w:color w:val="000000" w:themeColor="text1"/>
          <w:sz w:val="28"/>
          <w:szCs w:val="28"/>
          <w:lang w:val="ru-RU"/>
        </w:rPr>
      </w:pPr>
    </w:p>
    <w:p w14:paraId="617B38A0" w14:textId="3B42D6A2" w:rsidR="00EE45DC" w:rsidRDefault="00EE45DC" w:rsidP="008A6403">
      <w:pPr>
        <w:spacing w:after="0" w:line="240" w:lineRule="auto"/>
        <w:ind w:firstLine="446"/>
        <w:jc w:val="right"/>
        <w:rPr>
          <w:color w:val="000000" w:themeColor="text1"/>
          <w:sz w:val="28"/>
          <w:szCs w:val="28"/>
          <w:lang w:val="ru-RU"/>
        </w:rPr>
      </w:pPr>
    </w:p>
    <w:p w14:paraId="0E30CC43" w14:textId="60BD15E5" w:rsidR="00EE45DC" w:rsidRDefault="00EE45DC" w:rsidP="008A6403">
      <w:pPr>
        <w:spacing w:after="0" w:line="240" w:lineRule="auto"/>
        <w:ind w:firstLine="446"/>
        <w:jc w:val="right"/>
        <w:rPr>
          <w:color w:val="000000" w:themeColor="text1"/>
          <w:sz w:val="28"/>
          <w:szCs w:val="28"/>
          <w:lang w:val="ru-RU"/>
        </w:rPr>
      </w:pPr>
    </w:p>
    <w:p w14:paraId="50FDEA4D" w14:textId="5AE98538" w:rsidR="00EE45DC" w:rsidRDefault="00EE45DC" w:rsidP="008A6403">
      <w:pPr>
        <w:spacing w:after="0" w:line="240" w:lineRule="auto"/>
        <w:ind w:firstLine="446"/>
        <w:jc w:val="right"/>
        <w:rPr>
          <w:color w:val="000000" w:themeColor="text1"/>
          <w:sz w:val="28"/>
          <w:szCs w:val="28"/>
          <w:lang w:val="ru-RU"/>
        </w:rPr>
      </w:pPr>
    </w:p>
    <w:p w14:paraId="4BA88B96" w14:textId="7AB5D07A" w:rsidR="00EE45DC" w:rsidRDefault="00EE45DC" w:rsidP="008A6403">
      <w:pPr>
        <w:spacing w:after="0" w:line="240" w:lineRule="auto"/>
        <w:ind w:firstLine="446"/>
        <w:jc w:val="right"/>
        <w:rPr>
          <w:color w:val="000000" w:themeColor="text1"/>
          <w:sz w:val="28"/>
          <w:szCs w:val="28"/>
          <w:lang w:val="ru-RU"/>
        </w:rPr>
      </w:pPr>
    </w:p>
    <w:p w14:paraId="2C0BD41A" w14:textId="77777777" w:rsidR="00EE45DC" w:rsidRDefault="00EE45DC" w:rsidP="008A6403">
      <w:pPr>
        <w:spacing w:after="0" w:line="240" w:lineRule="auto"/>
        <w:ind w:firstLine="446"/>
        <w:jc w:val="right"/>
        <w:rPr>
          <w:color w:val="000000" w:themeColor="text1"/>
          <w:sz w:val="28"/>
          <w:szCs w:val="28"/>
          <w:lang w:val="ru-RU"/>
        </w:rPr>
      </w:pPr>
    </w:p>
    <w:p w14:paraId="415762B3" w14:textId="4ED2A9EB" w:rsidR="008A6403" w:rsidRPr="008A6403" w:rsidRDefault="008A6403" w:rsidP="008A6403">
      <w:pPr>
        <w:spacing w:after="0" w:line="240" w:lineRule="auto"/>
        <w:ind w:firstLine="446"/>
        <w:jc w:val="right"/>
        <w:rPr>
          <w:color w:val="000000" w:themeColor="text1"/>
          <w:sz w:val="28"/>
          <w:szCs w:val="28"/>
          <w:lang w:val="ru-RU"/>
        </w:rPr>
      </w:pPr>
      <w:r w:rsidRPr="008A6403">
        <w:rPr>
          <w:color w:val="000000" w:themeColor="text1"/>
          <w:sz w:val="28"/>
          <w:szCs w:val="28"/>
          <w:lang w:val="ru-RU"/>
        </w:rPr>
        <w:lastRenderedPageBreak/>
        <w:t>Приложение 3</w:t>
      </w:r>
    </w:p>
    <w:p w14:paraId="50723602" w14:textId="77777777" w:rsidR="008A6403" w:rsidRPr="008A6403" w:rsidRDefault="008A6403" w:rsidP="008A6403">
      <w:pPr>
        <w:spacing w:after="0" w:line="240" w:lineRule="auto"/>
        <w:ind w:firstLine="446"/>
        <w:jc w:val="right"/>
        <w:rPr>
          <w:color w:val="000000" w:themeColor="text1"/>
          <w:sz w:val="28"/>
          <w:szCs w:val="28"/>
          <w:lang w:val="ru-RU"/>
        </w:rPr>
      </w:pPr>
      <w:r w:rsidRPr="008A6403">
        <w:rPr>
          <w:color w:val="000000" w:themeColor="text1"/>
          <w:sz w:val="28"/>
          <w:szCs w:val="28"/>
          <w:lang w:val="ru-RU"/>
        </w:rPr>
        <w:t>к формуле расчета показателя</w:t>
      </w:r>
    </w:p>
    <w:p w14:paraId="488EC16B" w14:textId="749D97A3" w:rsidR="008A6403" w:rsidRDefault="008A6403" w:rsidP="008A6403">
      <w:pPr>
        <w:spacing w:after="0" w:line="240" w:lineRule="auto"/>
        <w:ind w:firstLine="446"/>
        <w:jc w:val="right"/>
        <w:rPr>
          <w:color w:val="000000" w:themeColor="text1"/>
          <w:sz w:val="28"/>
          <w:szCs w:val="28"/>
          <w:lang w:val="ru-RU"/>
        </w:rPr>
      </w:pPr>
      <w:r w:rsidRPr="008A6403">
        <w:rPr>
          <w:color w:val="000000" w:themeColor="text1"/>
          <w:sz w:val="28"/>
          <w:szCs w:val="28"/>
          <w:lang w:val="ru-RU"/>
        </w:rPr>
        <w:t>финансовой устойчивости</w:t>
      </w:r>
    </w:p>
    <w:p w14:paraId="5CCF49FD" w14:textId="0989D5AB" w:rsidR="008A6403" w:rsidRDefault="008A6403" w:rsidP="008A6403">
      <w:pPr>
        <w:spacing w:after="0" w:line="240" w:lineRule="auto"/>
        <w:ind w:firstLine="446"/>
        <w:jc w:val="right"/>
        <w:rPr>
          <w:color w:val="000000" w:themeColor="text1"/>
          <w:sz w:val="28"/>
          <w:szCs w:val="28"/>
          <w:lang w:val="ru-RU"/>
        </w:rPr>
      </w:pPr>
    </w:p>
    <w:p w14:paraId="43E90162" w14:textId="77777777" w:rsidR="008A6403" w:rsidRP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Расчет</w:t>
      </w:r>
    </w:p>
    <w:p w14:paraId="5CE6E5FD" w14:textId="77777777" w:rsidR="008A6403" w:rsidRP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показателя финансовой устойчивости потенциального поставщика</w:t>
      </w:r>
    </w:p>
    <w:p w14:paraId="21120F80" w14:textId="2C28E6FA" w:rsidR="008A6403" w:rsidRDefault="008A6403" w:rsidP="008A6403">
      <w:pPr>
        <w:autoSpaceDE w:val="0"/>
        <w:autoSpaceDN w:val="0"/>
        <w:adjustRightInd w:val="0"/>
        <w:spacing w:after="0" w:line="240" w:lineRule="auto"/>
        <w:ind w:firstLine="708"/>
        <w:jc w:val="center"/>
        <w:rPr>
          <w:sz w:val="28"/>
          <w:szCs w:val="28"/>
          <w:lang w:val="ru-RU" w:eastAsia="ru-RU"/>
        </w:rPr>
      </w:pPr>
      <w:r w:rsidRPr="008A6403">
        <w:rPr>
          <w:sz w:val="28"/>
          <w:szCs w:val="28"/>
          <w:lang w:val="ru-RU" w:eastAsia="ru-RU"/>
        </w:rPr>
        <w:t xml:space="preserve">участвующего в государственных закупках, стоимость которых составляет в пределах от </w:t>
      </w:r>
      <w:proofErr w:type="spellStart"/>
      <w:r w:rsidRPr="008A6403">
        <w:rPr>
          <w:sz w:val="28"/>
          <w:szCs w:val="28"/>
          <w:lang w:val="ru-RU" w:eastAsia="ru-RU"/>
        </w:rPr>
        <w:t>четырехстатысячекратного</w:t>
      </w:r>
      <w:proofErr w:type="spellEnd"/>
      <w:r w:rsidRPr="008A6403">
        <w:rPr>
          <w:sz w:val="28"/>
          <w:szCs w:val="28"/>
          <w:lang w:val="ru-RU" w:eastAsia="ru-RU"/>
        </w:rPr>
        <w:t xml:space="preserve"> до </w:t>
      </w:r>
      <w:proofErr w:type="spellStart"/>
      <w:r w:rsidRPr="008A6403">
        <w:rPr>
          <w:sz w:val="28"/>
          <w:szCs w:val="28"/>
          <w:lang w:val="ru-RU" w:eastAsia="ru-RU"/>
        </w:rPr>
        <w:t>восьмистатысячекратного</w:t>
      </w:r>
      <w:proofErr w:type="spellEnd"/>
      <w:r w:rsidRPr="008A6403">
        <w:rPr>
          <w:sz w:val="28"/>
          <w:szCs w:val="28"/>
          <w:lang w:val="ru-RU" w:eastAsia="ru-RU"/>
        </w:rPr>
        <w:t xml:space="preserve"> размера месячного расчетного показателя, установленного на соответствующий финансовый год</w:t>
      </w:r>
    </w:p>
    <w:p w14:paraId="3831DC90" w14:textId="102785CB" w:rsidR="008A6403" w:rsidRDefault="008A6403" w:rsidP="008A6403">
      <w:pPr>
        <w:autoSpaceDE w:val="0"/>
        <w:autoSpaceDN w:val="0"/>
        <w:adjustRightInd w:val="0"/>
        <w:spacing w:after="0" w:line="240" w:lineRule="auto"/>
        <w:ind w:firstLine="708"/>
        <w:jc w:val="center"/>
        <w:rPr>
          <w:sz w:val="28"/>
          <w:szCs w:val="28"/>
          <w:lang w:val="ru-RU" w:eastAsia="ru-RU"/>
        </w:rPr>
      </w:pPr>
    </w:p>
    <w:tbl>
      <w:tblPr>
        <w:tblW w:w="9209" w:type="dxa"/>
        <w:tblLayout w:type="fixed"/>
        <w:tblLook w:val="04A0" w:firstRow="1" w:lastRow="0" w:firstColumn="1" w:lastColumn="0" w:noHBand="0" w:noVBand="1"/>
      </w:tblPr>
      <w:tblGrid>
        <w:gridCol w:w="424"/>
        <w:gridCol w:w="1698"/>
        <w:gridCol w:w="2976"/>
        <w:gridCol w:w="2410"/>
        <w:gridCol w:w="1701"/>
      </w:tblGrid>
      <w:tr w:rsidR="008A6403" w:rsidRPr="008A6403" w14:paraId="60B817FB" w14:textId="77777777" w:rsidTr="0046423A">
        <w:trPr>
          <w:trHeight w:val="776"/>
        </w:trPr>
        <w:tc>
          <w:tcPr>
            <w:tcW w:w="424" w:type="dxa"/>
            <w:tcBorders>
              <w:top w:val="single" w:sz="4" w:space="0" w:color="auto"/>
              <w:left w:val="single" w:sz="4" w:space="0" w:color="auto"/>
              <w:bottom w:val="single" w:sz="4" w:space="0" w:color="auto"/>
              <w:right w:val="single" w:sz="4" w:space="0" w:color="auto"/>
            </w:tcBorders>
            <w:noWrap/>
            <w:hideMark/>
          </w:tcPr>
          <w:p w14:paraId="581B8002"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w:t>
            </w:r>
          </w:p>
        </w:tc>
        <w:tc>
          <w:tcPr>
            <w:tcW w:w="1698" w:type="dxa"/>
            <w:tcBorders>
              <w:top w:val="single" w:sz="4" w:space="0" w:color="auto"/>
              <w:left w:val="nil"/>
              <w:bottom w:val="single" w:sz="4" w:space="0" w:color="auto"/>
              <w:right w:val="single" w:sz="4" w:space="0" w:color="auto"/>
            </w:tcBorders>
            <w:hideMark/>
          </w:tcPr>
          <w:p w14:paraId="320AA7C4" w14:textId="77777777" w:rsidR="008A6403" w:rsidRPr="008A6403" w:rsidRDefault="008A6403" w:rsidP="0046423A">
            <w:pPr>
              <w:spacing w:after="0" w:line="240" w:lineRule="auto"/>
              <w:rPr>
                <w:color w:val="000000" w:themeColor="text1"/>
                <w:sz w:val="28"/>
                <w:szCs w:val="28"/>
              </w:rPr>
            </w:pPr>
            <w:r w:rsidRPr="008A6403">
              <w:rPr>
                <w:sz w:val="28"/>
                <w:szCs w:val="28"/>
                <w:lang w:val="ru-RU" w:eastAsia="ru-RU"/>
              </w:rPr>
              <w:t>Показатели финансовой устойчивости</w:t>
            </w:r>
          </w:p>
        </w:tc>
        <w:tc>
          <w:tcPr>
            <w:tcW w:w="2976" w:type="dxa"/>
            <w:tcBorders>
              <w:top w:val="single" w:sz="4" w:space="0" w:color="auto"/>
              <w:left w:val="nil"/>
              <w:bottom w:val="single" w:sz="4" w:space="0" w:color="auto"/>
              <w:right w:val="single" w:sz="4" w:space="0" w:color="auto"/>
            </w:tcBorders>
            <w:hideMark/>
          </w:tcPr>
          <w:p w14:paraId="5DD2D847" w14:textId="77777777" w:rsidR="008A6403" w:rsidRPr="008A6403" w:rsidRDefault="008A6403" w:rsidP="0046423A">
            <w:pPr>
              <w:spacing w:after="0" w:line="240" w:lineRule="auto"/>
              <w:rPr>
                <w:color w:val="000000" w:themeColor="text1"/>
                <w:sz w:val="28"/>
                <w:szCs w:val="28"/>
                <w:lang w:val="ru-RU"/>
              </w:rPr>
            </w:pPr>
            <w:r w:rsidRPr="008A6403">
              <w:rPr>
                <w:color w:val="000000" w:themeColor="text1"/>
                <w:sz w:val="28"/>
                <w:szCs w:val="28"/>
                <w:lang w:val="ru-RU"/>
              </w:rPr>
              <w:t>Минимальное значение при превышении которого начисляются дополнительные проценты</w:t>
            </w:r>
          </w:p>
        </w:tc>
        <w:tc>
          <w:tcPr>
            <w:tcW w:w="2410" w:type="dxa"/>
            <w:tcBorders>
              <w:top w:val="single" w:sz="4" w:space="0" w:color="auto"/>
              <w:left w:val="nil"/>
              <w:bottom w:val="single" w:sz="4" w:space="0" w:color="auto"/>
              <w:right w:val="single" w:sz="4" w:space="0" w:color="auto"/>
            </w:tcBorders>
            <w:hideMark/>
          </w:tcPr>
          <w:p w14:paraId="7CBFFFF8" w14:textId="77777777" w:rsidR="008A6403" w:rsidRPr="008A6403" w:rsidRDefault="008A6403" w:rsidP="0046423A">
            <w:pPr>
              <w:spacing w:after="0" w:line="240" w:lineRule="auto"/>
              <w:rPr>
                <w:color w:val="000000" w:themeColor="text1"/>
                <w:sz w:val="28"/>
                <w:szCs w:val="28"/>
                <w:lang w:val="ru-RU"/>
              </w:rPr>
            </w:pPr>
            <w:r w:rsidRPr="008A6403">
              <w:rPr>
                <w:color w:val="000000" w:themeColor="text1"/>
                <w:sz w:val="28"/>
                <w:szCs w:val="28"/>
                <w:lang w:val="ru-RU"/>
              </w:rPr>
              <w:t xml:space="preserve">Шаг за каждый превышающий 0,1 процент минимального значения </w:t>
            </w:r>
          </w:p>
        </w:tc>
        <w:tc>
          <w:tcPr>
            <w:tcW w:w="1701" w:type="dxa"/>
            <w:tcBorders>
              <w:top w:val="single" w:sz="4" w:space="0" w:color="auto"/>
              <w:left w:val="nil"/>
              <w:bottom w:val="single" w:sz="4" w:space="0" w:color="auto"/>
              <w:right w:val="single" w:sz="4" w:space="0" w:color="auto"/>
            </w:tcBorders>
            <w:hideMark/>
          </w:tcPr>
          <w:p w14:paraId="6CCBC7AD" w14:textId="77777777" w:rsidR="008A6403" w:rsidRPr="008A6403" w:rsidRDefault="008A6403" w:rsidP="0046423A">
            <w:pPr>
              <w:spacing w:after="0" w:line="240" w:lineRule="auto"/>
              <w:rPr>
                <w:color w:val="000000" w:themeColor="text1"/>
                <w:sz w:val="28"/>
                <w:szCs w:val="28"/>
              </w:rPr>
            </w:pPr>
            <w:r w:rsidRPr="008A6403">
              <w:rPr>
                <w:sz w:val="28"/>
                <w:szCs w:val="28"/>
                <w:lang w:val="ru-RU" w:eastAsia="ru-RU"/>
              </w:rPr>
              <w:t>Предельное значение показателя</w:t>
            </w:r>
          </w:p>
        </w:tc>
      </w:tr>
      <w:tr w:rsidR="008A6403" w:rsidRPr="008A6403" w14:paraId="36177C35"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117CD3D3"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1</w:t>
            </w:r>
          </w:p>
        </w:tc>
        <w:tc>
          <w:tcPr>
            <w:tcW w:w="1698" w:type="dxa"/>
            <w:tcBorders>
              <w:top w:val="nil"/>
              <w:left w:val="nil"/>
              <w:bottom w:val="single" w:sz="4" w:space="0" w:color="auto"/>
              <w:right w:val="single" w:sz="4" w:space="0" w:color="auto"/>
            </w:tcBorders>
            <w:noWrap/>
            <w:vAlign w:val="bottom"/>
            <w:hideMark/>
          </w:tcPr>
          <w:p w14:paraId="7CD6FEBF"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ПД</w:t>
            </w:r>
          </w:p>
        </w:tc>
        <w:tc>
          <w:tcPr>
            <w:tcW w:w="2976" w:type="dxa"/>
            <w:tcBorders>
              <w:top w:val="nil"/>
              <w:left w:val="nil"/>
              <w:bottom w:val="single" w:sz="4" w:space="0" w:color="auto"/>
              <w:right w:val="single" w:sz="4" w:space="0" w:color="auto"/>
            </w:tcBorders>
            <w:noWrap/>
            <w:vAlign w:val="bottom"/>
            <w:hideMark/>
          </w:tcPr>
          <w:p w14:paraId="5EF7CEF6"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50,0</w:t>
            </w:r>
          </w:p>
        </w:tc>
        <w:tc>
          <w:tcPr>
            <w:tcW w:w="2410" w:type="dxa"/>
            <w:tcBorders>
              <w:top w:val="nil"/>
              <w:left w:val="nil"/>
              <w:bottom w:val="single" w:sz="4" w:space="0" w:color="auto"/>
              <w:right w:val="single" w:sz="4" w:space="0" w:color="auto"/>
            </w:tcBorders>
            <w:vAlign w:val="bottom"/>
            <w:hideMark/>
          </w:tcPr>
          <w:p w14:paraId="63CB8AA8"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0,05%</w:t>
            </w:r>
          </w:p>
        </w:tc>
        <w:tc>
          <w:tcPr>
            <w:tcW w:w="1701" w:type="dxa"/>
            <w:tcBorders>
              <w:top w:val="nil"/>
              <w:left w:val="nil"/>
              <w:bottom w:val="single" w:sz="4" w:space="0" w:color="auto"/>
              <w:right w:val="single" w:sz="4" w:space="0" w:color="auto"/>
            </w:tcBorders>
            <w:vAlign w:val="bottom"/>
            <w:hideMark/>
          </w:tcPr>
          <w:p w14:paraId="12934053" w14:textId="4CF3135C" w:rsidR="008A6403" w:rsidRPr="00F06567" w:rsidRDefault="008A6403" w:rsidP="008A6403">
            <w:pPr>
              <w:spacing w:after="0" w:line="240" w:lineRule="auto"/>
              <w:rPr>
                <w:color w:val="000000" w:themeColor="text1"/>
                <w:sz w:val="28"/>
                <w:szCs w:val="28"/>
              </w:rPr>
            </w:pPr>
            <w:r w:rsidRPr="00F06567">
              <w:rPr>
                <w:color w:val="000000" w:themeColor="text1"/>
                <w:sz w:val="28"/>
                <w:szCs w:val="28"/>
              </w:rPr>
              <w:t>3</w:t>
            </w:r>
            <w:r w:rsidRPr="00F06567">
              <w:rPr>
                <w:color w:val="000000" w:themeColor="text1"/>
                <w:sz w:val="28"/>
                <w:szCs w:val="28"/>
                <w:lang w:val="ru-RU"/>
              </w:rPr>
              <w:t>5</w:t>
            </w:r>
            <w:r w:rsidRPr="00F06567">
              <w:rPr>
                <w:color w:val="000000" w:themeColor="text1"/>
                <w:sz w:val="28"/>
                <w:szCs w:val="28"/>
              </w:rPr>
              <w:t>%</w:t>
            </w:r>
          </w:p>
        </w:tc>
      </w:tr>
      <w:tr w:rsidR="008A6403" w:rsidRPr="008A6403" w14:paraId="3649C5A2"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3E04BEBE"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2</w:t>
            </w:r>
          </w:p>
        </w:tc>
        <w:tc>
          <w:tcPr>
            <w:tcW w:w="1698" w:type="dxa"/>
            <w:tcBorders>
              <w:top w:val="nil"/>
              <w:left w:val="nil"/>
              <w:bottom w:val="single" w:sz="4" w:space="0" w:color="auto"/>
              <w:right w:val="single" w:sz="4" w:space="0" w:color="auto"/>
            </w:tcBorders>
            <w:noWrap/>
            <w:vAlign w:val="bottom"/>
            <w:hideMark/>
          </w:tcPr>
          <w:p w14:paraId="57164F6C"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ПУН</w:t>
            </w:r>
          </w:p>
        </w:tc>
        <w:tc>
          <w:tcPr>
            <w:tcW w:w="2976" w:type="dxa"/>
            <w:tcBorders>
              <w:top w:val="nil"/>
              <w:left w:val="nil"/>
              <w:bottom w:val="single" w:sz="4" w:space="0" w:color="auto"/>
              <w:right w:val="single" w:sz="4" w:space="0" w:color="auto"/>
            </w:tcBorders>
            <w:noWrap/>
            <w:vAlign w:val="bottom"/>
            <w:hideMark/>
          </w:tcPr>
          <w:p w14:paraId="0DF1B841"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3,0</w:t>
            </w:r>
          </w:p>
        </w:tc>
        <w:tc>
          <w:tcPr>
            <w:tcW w:w="2410" w:type="dxa"/>
            <w:tcBorders>
              <w:top w:val="nil"/>
              <w:left w:val="nil"/>
              <w:bottom w:val="single" w:sz="4" w:space="0" w:color="auto"/>
              <w:right w:val="single" w:sz="4" w:space="0" w:color="auto"/>
            </w:tcBorders>
            <w:vAlign w:val="bottom"/>
            <w:hideMark/>
          </w:tcPr>
          <w:p w14:paraId="0D365D2C"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0,50%</w:t>
            </w:r>
          </w:p>
        </w:tc>
        <w:tc>
          <w:tcPr>
            <w:tcW w:w="1701" w:type="dxa"/>
            <w:tcBorders>
              <w:top w:val="nil"/>
              <w:left w:val="nil"/>
              <w:bottom w:val="single" w:sz="4" w:space="0" w:color="auto"/>
              <w:right w:val="single" w:sz="4" w:space="0" w:color="auto"/>
            </w:tcBorders>
            <w:vAlign w:val="bottom"/>
            <w:hideMark/>
          </w:tcPr>
          <w:p w14:paraId="79A1265D" w14:textId="77777777"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65%</w:t>
            </w:r>
          </w:p>
        </w:tc>
      </w:tr>
      <w:tr w:rsidR="008A6403" w:rsidRPr="008A6403" w14:paraId="067FF89E"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472F9777"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3</w:t>
            </w:r>
          </w:p>
        </w:tc>
        <w:tc>
          <w:tcPr>
            <w:tcW w:w="1698" w:type="dxa"/>
            <w:tcBorders>
              <w:top w:val="nil"/>
              <w:left w:val="nil"/>
              <w:bottom w:val="single" w:sz="4" w:space="0" w:color="auto"/>
              <w:right w:val="single" w:sz="4" w:space="0" w:color="auto"/>
            </w:tcBorders>
            <w:noWrap/>
            <w:vAlign w:val="bottom"/>
            <w:hideMark/>
          </w:tcPr>
          <w:p w14:paraId="07D2923E"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ПФОТ</w:t>
            </w:r>
          </w:p>
        </w:tc>
        <w:tc>
          <w:tcPr>
            <w:tcW w:w="2976" w:type="dxa"/>
            <w:tcBorders>
              <w:top w:val="nil"/>
              <w:left w:val="nil"/>
              <w:bottom w:val="single" w:sz="4" w:space="0" w:color="auto"/>
              <w:right w:val="single" w:sz="4" w:space="0" w:color="auto"/>
            </w:tcBorders>
            <w:noWrap/>
            <w:vAlign w:val="bottom"/>
            <w:hideMark/>
          </w:tcPr>
          <w:p w14:paraId="3440F81E"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6,6</w:t>
            </w:r>
          </w:p>
        </w:tc>
        <w:tc>
          <w:tcPr>
            <w:tcW w:w="2410" w:type="dxa"/>
            <w:tcBorders>
              <w:top w:val="nil"/>
              <w:left w:val="nil"/>
              <w:bottom w:val="single" w:sz="4" w:space="0" w:color="auto"/>
              <w:right w:val="single" w:sz="4" w:space="0" w:color="auto"/>
            </w:tcBorders>
            <w:vAlign w:val="bottom"/>
            <w:hideMark/>
          </w:tcPr>
          <w:p w14:paraId="3B7B5517"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0,10%</w:t>
            </w:r>
          </w:p>
        </w:tc>
        <w:tc>
          <w:tcPr>
            <w:tcW w:w="1701" w:type="dxa"/>
            <w:tcBorders>
              <w:top w:val="nil"/>
              <w:left w:val="nil"/>
              <w:bottom w:val="single" w:sz="4" w:space="0" w:color="auto"/>
              <w:right w:val="single" w:sz="4" w:space="0" w:color="auto"/>
            </w:tcBorders>
            <w:vAlign w:val="bottom"/>
            <w:hideMark/>
          </w:tcPr>
          <w:p w14:paraId="057C240F" w14:textId="1079CD5A"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60%</w:t>
            </w:r>
          </w:p>
        </w:tc>
      </w:tr>
      <w:tr w:rsidR="008A6403" w:rsidRPr="008A6403" w14:paraId="6978F22F" w14:textId="77777777" w:rsidTr="008A6403">
        <w:trPr>
          <w:trHeight w:val="227"/>
        </w:trPr>
        <w:tc>
          <w:tcPr>
            <w:tcW w:w="424" w:type="dxa"/>
            <w:tcBorders>
              <w:top w:val="nil"/>
              <w:left w:val="single" w:sz="4" w:space="0" w:color="auto"/>
              <w:bottom w:val="single" w:sz="4" w:space="0" w:color="auto"/>
              <w:right w:val="single" w:sz="4" w:space="0" w:color="auto"/>
            </w:tcBorders>
            <w:noWrap/>
            <w:vAlign w:val="bottom"/>
            <w:hideMark/>
          </w:tcPr>
          <w:p w14:paraId="76717C78" w14:textId="77777777" w:rsidR="008A6403" w:rsidRPr="008A6403" w:rsidRDefault="008A6403" w:rsidP="0046423A">
            <w:pPr>
              <w:spacing w:after="0" w:line="240" w:lineRule="auto"/>
              <w:rPr>
                <w:color w:val="000000" w:themeColor="text1"/>
                <w:sz w:val="28"/>
                <w:szCs w:val="28"/>
              </w:rPr>
            </w:pPr>
          </w:p>
        </w:tc>
        <w:tc>
          <w:tcPr>
            <w:tcW w:w="1698" w:type="dxa"/>
            <w:tcBorders>
              <w:top w:val="nil"/>
              <w:left w:val="nil"/>
              <w:bottom w:val="single" w:sz="4" w:space="0" w:color="auto"/>
              <w:right w:val="single" w:sz="4" w:space="0" w:color="auto"/>
            </w:tcBorders>
            <w:noWrap/>
            <w:vAlign w:val="bottom"/>
            <w:hideMark/>
          </w:tcPr>
          <w:p w14:paraId="7AC0F4D6" w14:textId="77777777" w:rsidR="008A6403" w:rsidRPr="008A6403" w:rsidRDefault="008A6403" w:rsidP="0046423A">
            <w:pPr>
              <w:spacing w:after="0" w:line="240" w:lineRule="auto"/>
              <w:rPr>
                <w:bCs/>
                <w:color w:val="000000" w:themeColor="text1"/>
                <w:sz w:val="28"/>
                <w:szCs w:val="28"/>
              </w:rPr>
            </w:pPr>
            <w:r w:rsidRPr="008A6403">
              <w:rPr>
                <w:bCs/>
                <w:color w:val="000000" w:themeColor="text1"/>
                <w:sz w:val="28"/>
                <w:szCs w:val="28"/>
              </w:rPr>
              <w:t>ИТОГО:</w:t>
            </w:r>
          </w:p>
        </w:tc>
        <w:tc>
          <w:tcPr>
            <w:tcW w:w="2976" w:type="dxa"/>
            <w:tcBorders>
              <w:top w:val="nil"/>
              <w:left w:val="nil"/>
              <w:bottom w:val="single" w:sz="4" w:space="0" w:color="auto"/>
              <w:right w:val="single" w:sz="4" w:space="0" w:color="auto"/>
            </w:tcBorders>
            <w:noWrap/>
            <w:vAlign w:val="bottom"/>
            <w:hideMark/>
          </w:tcPr>
          <w:p w14:paraId="577DAFA6"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 </w:t>
            </w:r>
          </w:p>
        </w:tc>
        <w:tc>
          <w:tcPr>
            <w:tcW w:w="2410" w:type="dxa"/>
            <w:tcBorders>
              <w:top w:val="nil"/>
              <w:left w:val="nil"/>
              <w:bottom w:val="single" w:sz="4" w:space="0" w:color="auto"/>
              <w:right w:val="single" w:sz="4" w:space="0" w:color="auto"/>
            </w:tcBorders>
            <w:vAlign w:val="bottom"/>
            <w:hideMark/>
          </w:tcPr>
          <w:p w14:paraId="0BC86187" w14:textId="77777777" w:rsidR="008A6403" w:rsidRPr="008A6403" w:rsidRDefault="008A6403" w:rsidP="0046423A">
            <w:pPr>
              <w:spacing w:after="0" w:line="240" w:lineRule="auto"/>
              <w:rPr>
                <w:color w:val="000000" w:themeColor="text1"/>
                <w:sz w:val="28"/>
                <w:szCs w:val="28"/>
              </w:rPr>
            </w:pPr>
            <w:r w:rsidRPr="008A6403">
              <w:rPr>
                <w:color w:val="000000" w:themeColor="text1"/>
                <w:sz w:val="28"/>
                <w:szCs w:val="28"/>
              </w:rPr>
              <w:t> </w:t>
            </w:r>
          </w:p>
        </w:tc>
        <w:tc>
          <w:tcPr>
            <w:tcW w:w="1701" w:type="dxa"/>
            <w:tcBorders>
              <w:top w:val="nil"/>
              <w:left w:val="nil"/>
              <w:bottom w:val="single" w:sz="4" w:space="0" w:color="auto"/>
              <w:right w:val="single" w:sz="4" w:space="0" w:color="auto"/>
            </w:tcBorders>
            <w:vAlign w:val="bottom"/>
            <w:hideMark/>
          </w:tcPr>
          <w:p w14:paraId="215232F0" w14:textId="39DAA217" w:rsidR="008A6403" w:rsidRPr="00F06567" w:rsidRDefault="008A6403" w:rsidP="0046423A">
            <w:pPr>
              <w:spacing w:after="0" w:line="240" w:lineRule="auto"/>
              <w:rPr>
                <w:color w:val="000000" w:themeColor="text1"/>
                <w:sz w:val="28"/>
                <w:szCs w:val="28"/>
              </w:rPr>
            </w:pPr>
            <w:r w:rsidRPr="00F06567">
              <w:rPr>
                <w:color w:val="000000" w:themeColor="text1"/>
                <w:sz w:val="28"/>
                <w:szCs w:val="28"/>
              </w:rPr>
              <w:t>160%</w:t>
            </w:r>
          </w:p>
        </w:tc>
      </w:tr>
    </w:tbl>
    <w:p w14:paraId="57448547" w14:textId="77777777" w:rsidR="008A6403" w:rsidRPr="008A6403" w:rsidRDefault="008A6403" w:rsidP="008A6403">
      <w:pPr>
        <w:autoSpaceDE w:val="0"/>
        <w:autoSpaceDN w:val="0"/>
        <w:adjustRightInd w:val="0"/>
        <w:spacing w:after="0" w:line="240" w:lineRule="auto"/>
        <w:ind w:firstLine="708"/>
        <w:jc w:val="center"/>
        <w:rPr>
          <w:sz w:val="28"/>
          <w:szCs w:val="28"/>
          <w:lang w:val="ru-RU" w:eastAsia="ru-RU"/>
        </w:rPr>
      </w:pPr>
    </w:p>
    <w:p w14:paraId="5DE77681" w14:textId="77777777" w:rsidR="00EE45DC" w:rsidRDefault="00EE45DC" w:rsidP="0072032E">
      <w:pPr>
        <w:spacing w:after="0" w:line="240" w:lineRule="auto"/>
        <w:ind w:firstLine="446"/>
        <w:jc w:val="right"/>
        <w:rPr>
          <w:color w:val="000000" w:themeColor="text1"/>
          <w:sz w:val="28"/>
          <w:szCs w:val="28"/>
          <w:lang w:val="ru-RU"/>
        </w:rPr>
      </w:pPr>
    </w:p>
    <w:p w14:paraId="733AA725" w14:textId="77777777" w:rsidR="00EE45DC" w:rsidRDefault="00EE45DC" w:rsidP="0072032E">
      <w:pPr>
        <w:spacing w:after="0" w:line="240" w:lineRule="auto"/>
        <w:ind w:firstLine="446"/>
        <w:jc w:val="right"/>
        <w:rPr>
          <w:color w:val="000000" w:themeColor="text1"/>
          <w:sz w:val="28"/>
          <w:szCs w:val="28"/>
          <w:lang w:val="ru-RU"/>
        </w:rPr>
      </w:pPr>
    </w:p>
    <w:p w14:paraId="40971EAA" w14:textId="77777777" w:rsidR="00EE45DC" w:rsidRDefault="00EE45DC" w:rsidP="0072032E">
      <w:pPr>
        <w:spacing w:after="0" w:line="240" w:lineRule="auto"/>
        <w:ind w:firstLine="446"/>
        <w:jc w:val="right"/>
        <w:rPr>
          <w:color w:val="000000" w:themeColor="text1"/>
          <w:sz w:val="28"/>
          <w:szCs w:val="28"/>
          <w:lang w:val="ru-RU"/>
        </w:rPr>
      </w:pPr>
    </w:p>
    <w:p w14:paraId="652C737A" w14:textId="77777777" w:rsidR="00EE45DC" w:rsidRDefault="00EE45DC" w:rsidP="0072032E">
      <w:pPr>
        <w:spacing w:after="0" w:line="240" w:lineRule="auto"/>
        <w:ind w:firstLine="446"/>
        <w:jc w:val="right"/>
        <w:rPr>
          <w:color w:val="000000" w:themeColor="text1"/>
          <w:sz w:val="28"/>
          <w:szCs w:val="28"/>
          <w:lang w:val="ru-RU"/>
        </w:rPr>
      </w:pPr>
    </w:p>
    <w:p w14:paraId="526D2CEB" w14:textId="77777777" w:rsidR="00EE45DC" w:rsidRDefault="00EE45DC" w:rsidP="0072032E">
      <w:pPr>
        <w:spacing w:after="0" w:line="240" w:lineRule="auto"/>
        <w:ind w:firstLine="446"/>
        <w:jc w:val="right"/>
        <w:rPr>
          <w:color w:val="000000" w:themeColor="text1"/>
          <w:sz w:val="28"/>
          <w:szCs w:val="28"/>
          <w:lang w:val="ru-RU"/>
        </w:rPr>
      </w:pPr>
    </w:p>
    <w:p w14:paraId="28E388C3" w14:textId="77777777" w:rsidR="00EE45DC" w:rsidRDefault="00EE45DC" w:rsidP="0072032E">
      <w:pPr>
        <w:spacing w:after="0" w:line="240" w:lineRule="auto"/>
        <w:ind w:firstLine="446"/>
        <w:jc w:val="right"/>
        <w:rPr>
          <w:color w:val="000000" w:themeColor="text1"/>
          <w:sz w:val="28"/>
          <w:szCs w:val="28"/>
          <w:lang w:val="ru-RU"/>
        </w:rPr>
      </w:pPr>
    </w:p>
    <w:p w14:paraId="3C38E36E" w14:textId="77777777" w:rsidR="00EE45DC" w:rsidRDefault="00EE45DC" w:rsidP="0072032E">
      <w:pPr>
        <w:spacing w:after="0" w:line="240" w:lineRule="auto"/>
        <w:ind w:firstLine="446"/>
        <w:jc w:val="right"/>
        <w:rPr>
          <w:color w:val="000000" w:themeColor="text1"/>
          <w:sz w:val="28"/>
          <w:szCs w:val="28"/>
          <w:lang w:val="ru-RU"/>
        </w:rPr>
      </w:pPr>
    </w:p>
    <w:p w14:paraId="174F34FC" w14:textId="77777777" w:rsidR="00EE45DC" w:rsidRDefault="00EE45DC" w:rsidP="0072032E">
      <w:pPr>
        <w:spacing w:after="0" w:line="240" w:lineRule="auto"/>
        <w:ind w:firstLine="446"/>
        <w:jc w:val="right"/>
        <w:rPr>
          <w:color w:val="000000" w:themeColor="text1"/>
          <w:sz w:val="28"/>
          <w:szCs w:val="28"/>
          <w:lang w:val="ru-RU"/>
        </w:rPr>
      </w:pPr>
    </w:p>
    <w:p w14:paraId="0390123A" w14:textId="77777777" w:rsidR="00EE45DC" w:rsidRDefault="00EE45DC" w:rsidP="0072032E">
      <w:pPr>
        <w:spacing w:after="0" w:line="240" w:lineRule="auto"/>
        <w:ind w:firstLine="446"/>
        <w:jc w:val="right"/>
        <w:rPr>
          <w:color w:val="000000" w:themeColor="text1"/>
          <w:sz w:val="28"/>
          <w:szCs w:val="28"/>
          <w:lang w:val="ru-RU"/>
        </w:rPr>
      </w:pPr>
    </w:p>
    <w:p w14:paraId="232E5279" w14:textId="77777777" w:rsidR="00EE45DC" w:rsidRDefault="00EE45DC" w:rsidP="0072032E">
      <w:pPr>
        <w:spacing w:after="0" w:line="240" w:lineRule="auto"/>
        <w:ind w:firstLine="446"/>
        <w:jc w:val="right"/>
        <w:rPr>
          <w:color w:val="000000" w:themeColor="text1"/>
          <w:sz w:val="28"/>
          <w:szCs w:val="28"/>
          <w:lang w:val="ru-RU"/>
        </w:rPr>
      </w:pPr>
    </w:p>
    <w:p w14:paraId="23F42B65" w14:textId="77777777" w:rsidR="00EE45DC" w:rsidRDefault="00EE45DC" w:rsidP="0072032E">
      <w:pPr>
        <w:spacing w:after="0" w:line="240" w:lineRule="auto"/>
        <w:ind w:firstLine="446"/>
        <w:jc w:val="right"/>
        <w:rPr>
          <w:color w:val="000000" w:themeColor="text1"/>
          <w:sz w:val="28"/>
          <w:szCs w:val="28"/>
          <w:lang w:val="ru-RU"/>
        </w:rPr>
      </w:pPr>
    </w:p>
    <w:p w14:paraId="59BA9F68" w14:textId="77777777" w:rsidR="00EE45DC" w:rsidRDefault="00EE45DC" w:rsidP="0072032E">
      <w:pPr>
        <w:spacing w:after="0" w:line="240" w:lineRule="auto"/>
        <w:ind w:firstLine="446"/>
        <w:jc w:val="right"/>
        <w:rPr>
          <w:color w:val="000000" w:themeColor="text1"/>
          <w:sz w:val="28"/>
          <w:szCs w:val="28"/>
          <w:lang w:val="ru-RU"/>
        </w:rPr>
      </w:pPr>
    </w:p>
    <w:p w14:paraId="788013EA" w14:textId="77777777" w:rsidR="00EE45DC" w:rsidRDefault="00EE45DC" w:rsidP="0072032E">
      <w:pPr>
        <w:spacing w:after="0" w:line="240" w:lineRule="auto"/>
        <w:ind w:firstLine="446"/>
        <w:jc w:val="right"/>
        <w:rPr>
          <w:color w:val="000000" w:themeColor="text1"/>
          <w:sz w:val="28"/>
          <w:szCs w:val="28"/>
          <w:lang w:val="ru-RU"/>
        </w:rPr>
      </w:pPr>
    </w:p>
    <w:p w14:paraId="0EEA0803" w14:textId="77777777" w:rsidR="00EE45DC" w:rsidRDefault="00EE45DC" w:rsidP="0072032E">
      <w:pPr>
        <w:spacing w:after="0" w:line="240" w:lineRule="auto"/>
        <w:ind w:firstLine="446"/>
        <w:jc w:val="right"/>
        <w:rPr>
          <w:color w:val="000000" w:themeColor="text1"/>
          <w:sz w:val="28"/>
          <w:szCs w:val="28"/>
          <w:lang w:val="ru-RU"/>
        </w:rPr>
      </w:pPr>
    </w:p>
    <w:p w14:paraId="616DE31E" w14:textId="77777777" w:rsidR="00EE45DC" w:rsidRDefault="00EE45DC" w:rsidP="0072032E">
      <w:pPr>
        <w:spacing w:after="0" w:line="240" w:lineRule="auto"/>
        <w:ind w:firstLine="446"/>
        <w:jc w:val="right"/>
        <w:rPr>
          <w:color w:val="000000" w:themeColor="text1"/>
          <w:sz w:val="28"/>
          <w:szCs w:val="28"/>
          <w:lang w:val="ru-RU"/>
        </w:rPr>
      </w:pPr>
    </w:p>
    <w:p w14:paraId="0376C51E" w14:textId="77777777" w:rsidR="00EE45DC" w:rsidRDefault="00EE45DC" w:rsidP="0072032E">
      <w:pPr>
        <w:spacing w:after="0" w:line="240" w:lineRule="auto"/>
        <w:ind w:firstLine="446"/>
        <w:jc w:val="right"/>
        <w:rPr>
          <w:color w:val="000000" w:themeColor="text1"/>
          <w:sz w:val="28"/>
          <w:szCs w:val="28"/>
          <w:lang w:val="ru-RU"/>
        </w:rPr>
      </w:pPr>
    </w:p>
    <w:p w14:paraId="6F868B73" w14:textId="77777777" w:rsidR="00EE45DC" w:rsidRDefault="00EE45DC" w:rsidP="0072032E">
      <w:pPr>
        <w:spacing w:after="0" w:line="240" w:lineRule="auto"/>
        <w:ind w:firstLine="446"/>
        <w:jc w:val="right"/>
        <w:rPr>
          <w:color w:val="000000" w:themeColor="text1"/>
          <w:sz w:val="28"/>
          <w:szCs w:val="28"/>
          <w:lang w:val="ru-RU"/>
        </w:rPr>
      </w:pPr>
    </w:p>
    <w:p w14:paraId="023D6B99" w14:textId="77777777" w:rsidR="00EE45DC" w:rsidRDefault="00EE45DC" w:rsidP="0072032E">
      <w:pPr>
        <w:spacing w:after="0" w:line="240" w:lineRule="auto"/>
        <w:ind w:firstLine="446"/>
        <w:jc w:val="right"/>
        <w:rPr>
          <w:color w:val="000000" w:themeColor="text1"/>
          <w:sz w:val="28"/>
          <w:szCs w:val="28"/>
          <w:lang w:val="ru-RU"/>
        </w:rPr>
      </w:pPr>
    </w:p>
    <w:p w14:paraId="7CCDBE4C" w14:textId="77777777" w:rsidR="00EE45DC" w:rsidRDefault="00EE45DC" w:rsidP="0072032E">
      <w:pPr>
        <w:spacing w:after="0" w:line="240" w:lineRule="auto"/>
        <w:ind w:firstLine="446"/>
        <w:jc w:val="right"/>
        <w:rPr>
          <w:color w:val="000000" w:themeColor="text1"/>
          <w:sz w:val="28"/>
          <w:szCs w:val="28"/>
          <w:lang w:val="ru-RU"/>
        </w:rPr>
      </w:pPr>
    </w:p>
    <w:p w14:paraId="39CE162C" w14:textId="77777777" w:rsidR="00EE45DC" w:rsidRDefault="00EE45DC" w:rsidP="0072032E">
      <w:pPr>
        <w:spacing w:after="0" w:line="240" w:lineRule="auto"/>
        <w:ind w:firstLine="446"/>
        <w:jc w:val="right"/>
        <w:rPr>
          <w:color w:val="000000" w:themeColor="text1"/>
          <w:sz w:val="28"/>
          <w:szCs w:val="28"/>
          <w:lang w:val="ru-RU"/>
        </w:rPr>
      </w:pPr>
    </w:p>
    <w:p w14:paraId="2F5D9B26" w14:textId="77777777" w:rsidR="00EE45DC" w:rsidRDefault="00EE45DC" w:rsidP="0072032E">
      <w:pPr>
        <w:spacing w:after="0" w:line="240" w:lineRule="auto"/>
        <w:ind w:firstLine="446"/>
        <w:jc w:val="right"/>
        <w:rPr>
          <w:color w:val="000000" w:themeColor="text1"/>
          <w:sz w:val="28"/>
          <w:szCs w:val="28"/>
          <w:lang w:val="ru-RU"/>
        </w:rPr>
      </w:pPr>
    </w:p>
    <w:p w14:paraId="14380756" w14:textId="0C979C8E" w:rsidR="0072032E" w:rsidRPr="0072032E" w:rsidRDefault="0072032E" w:rsidP="0072032E">
      <w:pPr>
        <w:spacing w:after="0" w:line="240" w:lineRule="auto"/>
        <w:ind w:firstLine="446"/>
        <w:jc w:val="right"/>
        <w:rPr>
          <w:color w:val="000000" w:themeColor="text1"/>
          <w:sz w:val="28"/>
          <w:szCs w:val="28"/>
          <w:lang w:val="ru-RU"/>
        </w:rPr>
      </w:pPr>
      <w:r w:rsidRPr="0072032E">
        <w:rPr>
          <w:color w:val="000000" w:themeColor="text1"/>
          <w:sz w:val="28"/>
          <w:szCs w:val="28"/>
          <w:lang w:val="ru-RU"/>
        </w:rPr>
        <w:lastRenderedPageBreak/>
        <w:t>Приложение 4</w:t>
      </w:r>
    </w:p>
    <w:p w14:paraId="447E2132" w14:textId="77777777" w:rsidR="0072032E" w:rsidRPr="0072032E" w:rsidRDefault="0072032E" w:rsidP="0072032E">
      <w:pPr>
        <w:spacing w:after="0" w:line="240" w:lineRule="auto"/>
        <w:ind w:firstLine="446"/>
        <w:jc w:val="right"/>
        <w:rPr>
          <w:color w:val="000000" w:themeColor="text1"/>
          <w:sz w:val="28"/>
          <w:szCs w:val="28"/>
          <w:lang w:val="ru-RU"/>
        </w:rPr>
      </w:pPr>
      <w:r w:rsidRPr="0072032E">
        <w:rPr>
          <w:color w:val="000000" w:themeColor="text1"/>
          <w:sz w:val="28"/>
          <w:szCs w:val="28"/>
          <w:lang w:val="ru-RU"/>
        </w:rPr>
        <w:t>к формуле расчета показателя</w:t>
      </w:r>
    </w:p>
    <w:p w14:paraId="35CC426C" w14:textId="7D073CF9" w:rsidR="0072032E" w:rsidRDefault="0072032E" w:rsidP="0072032E">
      <w:pPr>
        <w:spacing w:after="0" w:line="240" w:lineRule="auto"/>
        <w:ind w:firstLine="446"/>
        <w:jc w:val="right"/>
        <w:rPr>
          <w:color w:val="000000" w:themeColor="text1"/>
          <w:sz w:val="28"/>
          <w:szCs w:val="28"/>
          <w:lang w:val="ru-RU"/>
        </w:rPr>
      </w:pPr>
      <w:r w:rsidRPr="0072032E">
        <w:rPr>
          <w:color w:val="000000" w:themeColor="text1"/>
          <w:sz w:val="28"/>
          <w:szCs w:val="28"/>
          <w:lang w:val="ru-RU"/>
        </w:rPr>
        <w:t>финансовой устойчивости</w:t>
      </w:r>
    </w:p>
    <w:p w14:paraId="19BB0BF4" w14:textId="14F70A8F" w:rsidR="0072032E" w:rsidRDefault="0072032E" w:rsidP="0072032E">
      <w:pPr>
        <w:spacing w:after="0" w:line="240" w:lineRule="auto"/>
        <w:ind w:firstLine="446"/>
        <w:jc w:val="right"/>
        <w:rPr>
          <w:color w:val="000000" w:themeColor="text1"/>
          <w:sz w:val="28"/>
          <w:szCs w:val="28"/>
          <w:lang w:val="ru-RU"/>
        </w:rPr>
      </w:pPr>
    </w:p>
    <w:p w14:paraId="384C414E" w14:textId="77777777" w:rsidR="0072032E" w:rsidRPr="0072032E" w:rsidRDefault="0072032E" w:rsidP="0072032E">
      <w:pPr>
        <w:autoSpaceDE w:val="0"/>
        <w:autoSpaceDN w:val="0"/>
        <w:adjustRightInd w:val="0"/>
        <w:spacing w:after="0" w:line="240" w:lineRule="auto"/>
        <w:ind w:firstLine="708"/>
        <w:jc w:val="center"/>
        <w:rPr>
          <w:sz w:val="28"/>
          <w:szCs w:val="28"/>
          <w:lang w:val="ru-RU" w:eastAsia="ru-RU"/>
        </w:rPr>
      </w:pPr>
      <w:r w:rsidRPr="0072032E">
        <w:rPr>
          <w:sz w:val="28"/>
          <w:szCs w:val="28"/>
          <w:lang w:val="ru-RU" w:eastAsia="ru-RU"/>
        </w:rPr>
        <w:t>Расчет</w:t>
      </w:r>
    </w:p>
    <w:p w14:paraId="6072284C" w14:textId="77777777" w:rsidR="0072032E" w:rsidRPr="0072032E" w:rsidRDefault="0072032E" w:rsidP="0072032E">
      <w:pPr>
        <w:autoSpaceDE w:val="0"/>
        <w:autoSpaceDN w:val="0"/>
        <w:adjustRightInd w:val="0"/>
        <w:spacing w:after="0" w:line="240" w:lineRule="auto"/>
        <w:ind w:firstLine="708"/>
        <w:jc w:val="center"/>
        <w:rPr>
          <w:sz w:val="28"/>
          <w:szCs w:val="28"/>
          <w:lang w:val="ru-RU" w:eastAsia="ru-RU"/>
        </w:rPr>
      </w:pPr>
      <w:r w:rsidRPr="0072032E">
        <w:rPr>
          <w:sz w:val="28"/>
          <w:szCs w:val="28"/>
          <w:lang w:val="ru-RU" w:eastAsia="ru-RU"/>
        </w:rPr>
        <w:t>показателя финансовой устойчивости потенциального поставщика</w:t>
      </w:r>
    </w:p>
    <w:p w14:paraId="1680D915" w14:textId="4866AD20" w:rsidR="0072032E" w:rsidRDefault="0072032E" w:rsidP="0072032E">
      <w:pPr>
        <w:autoSpaceDE w:val="0"/>
        <w:autoSpaceDN w:val="0"/>
        <w:adjustRightInd w:val="0"/>
        <w:spacing w:after="0" w:line="240" w:lineRule="auto"/>
        <w:ind w:firstLine="708"/>
        <w:jc w:val="center"/>
        <w:rPr>
          <w:sz w:val="28"/>
          <w:szCs w:val="28"/>
          <w:lang w:val="ru-RU" w:eastAsia="ru-RU"/>
        </w:rPr>
      </w:pPr>
      <w:r w:rsidRPr="0072032E">
        <w:rPr>
          <w:sz w:val="28"/>
          <w:szCs w:val="28"/>
          <w:lang w:val="ru-RU" w:eastAsia="ru-RU"/>
        </w:rPr>
        <w:t xml:space="preserve">участвующего в государственных закупках, стоимость которых составляет в пределах от </w:t>
      </w:r>
      <w:proofErr w:type="spellStart"/>
      <w:r w:rsidRPr="0072032E">
        <w:rPr>
          <w:sz w:val="28"/>
          <w:szCs w:val="28"/>
          <w:lang w:val="ru-RU" w:eastAsia="ru-RU"/>
        </w:rPr>
        <w:t>восьмистатысячекратного</w:t>
      </w:r>
      <w:proofErr w:type="spellEnd"/>
      <w:r w:rsidRPr="0072032E">
        <w:rPr>
          <w:sz w:val="28"/>
          <w:szCs w:val="28"/>
          <w:lang w:val="ru-RU" w:eastAsia="ru-RU"/>
        </w:rPr>
        <w:t xml:space="preserve"> до одного миллиона </w:t>
      </w:r>
      <w:proofErr w:type="spellStart"/>
      <w:r w:rsidRPr="0072032E">
        <w:rPr>
          <w:sz w:val="28"/>
          <w:szCs w:val="28"/>
          <w:lang w:val="ru-RU" w:eastAsia="ru-RU"/>
        </w:rPr>
        <w:t>шестистатысячекратного</w:t>
      </w:r>
      <w:proofErr w:type="spellEnd"/>
      <w:r w:rsidRPr="0072032E">
        <w:rPr>
          <w:sz w:val="28"/>
          <w:szCs w:val="28"/>
          <w:lang w:val="ru-RU" w:eastAsia="ru-RU"/>
        </w:rPr>
        <w:t xml:space="preserve"> размера месячного расчетного показателя, установленного на соответствующий финансовый год</w:t>
      </w:r>
    </w:p>
    <w:p w14:paraId="260C85E2" w14:textId="645E7535" w:rsidR="0072032E" w:rsidRDefault="0072032E" w:rsidP="0072032E">
      <w:pPr>
        <w:autoSpaceDE w:val="0"/>
        <w:autoSpaceDN w:val="0"/>
        <w:adjustRightInd w:val="0"/>
        <w:spacing w:after="0" w:line="240" w:lineRule="auto"/>
        <w:ind w:firstLine="708"/>
        <w:jc w:val="center"/>
        <w:rPr>
          <w:sz w:val="28"/>
          <w:szCs w:val="28"/>
          <w:lang w:val="ru-RU" w:eastAsia="ru-RU"/>
        </w:rPr>
      </w:pPr>
    </w:p>
    <w:tbl>
      <w:tblPr>
        <w:tblW w:w="9209" w:type="dxa"/>
        <w:tblLayout w:type="fixed"/>
        <w:tblLook w:val="04A0" w:firstRow="1" w:lastRow="0" w:firstColumn="1" w:lastColumn="0" w:noHBand="0" w:noVBand="1"/>
      </w:tblPr>
      <w:tblGrid>
        <w:gridCol w:w="424"/>
        <w:gridCol w:w="1698"/>
        <w:gridCol w:w="2976"/>
        <w:gridCol w:w="2410"/>
        <w:gridCol w:w="1701"/>
      </w:tblGrid>
      <w:tr w:rsidR="0072032E" w:rsidRPr="008A6403" w14:paraId="39FDBB50" w14:textId="77777777" w:rsidTr="0046423A">
        <w:trPr>
          <w:trHeight w:val="776"/>
        </w:trPr>
        <w:tc>
          <w:tcPr>
            <w:tcW w:w="424" w:type="dxa"/>
            <w:tcBorders>
              <w:top w:val="single" w:sz="4" w:space="0" w:color="auto"/>
              <w:left w:val="single" w:sz="4" w:space="0" w:color="auto"/>
              <w:bottom w:val="single" w:sz="4" w:space="0" w:color="auto"/>
              <w:right w:val="single" w:sz="4" w:space="0" w:color="auto"/>
            </w:tcBorders>
            <w:noWrap/>
            <w:hideMark/>
          </w:tcPr>
          <w:p w14:paraId="4D1A8449"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w:t>
            </w:r>
          </w:p>
        </w:tc>
        <w:tc>
          <w:tcPr>
            <w:tcW w:w="1698" w:type="dxa"/>
            <w:tcBorders>
              <w:top w:val="single" w:sz="4" w:space="0" w:color="auto"/>
              <w:left w:val="nil"/>
              <w:bottom w:val="single" w:sz="4" w:space="0" w:color="auto"/>
              <w:right w:val="single" w:sz="4" w:space="0" w:color="auto"/>
            </w:tcBorders>
            <w:hideMark/>
          </w:tcPr>
          <w:p w14:paraId="0D51B4EC" w14:textId="77777777" w:rsidR="0072032E" w:rsidRPr="008A6403" w:rsidRDefault="0072032E" w:rsidP="0046423A">
            <w:pPr>
              <w:spacing w:after="0" w:line="240" w:lineRule="auto"/>
              <w:rPr>
                <w:color w:val="000000" w:themeColor="text1"/>
                <w:sz w:val="28"/>
                <w:szCs w:val="28"/>
              </w:rPr>
            </w:pPr>
            <w:r w:rsidRPr="008A6403">
              <w:rPr>
                <w:sz w:val="28"/>
                <w:szCs w:val="28"/>
                <w:lang w:val="ru-RU" w:eastAsia="ru-RU"/>
              </w:rPr>
              <w:t>Показатели финансовой устойчивости</w:t>
            </w:r>
          </w:p>
        </w:tc>
        <w:tc>
          <w:tcPr>
            <w:tcW w:w="2976" w:type="dxa"/>
            <w:tcBorders>
              <w:top w:val="single" w:sz="4" w:space="0" w:color="auto"/>
              <w:left w:val="nil"/>
              <w:bottom w:val="single" w:sz="4" w:space="0" w:color="auto"/>
              <w:right w:val="single" w:sz="4" w:space="0" w:color="auto"/>
            </w:tcBorders>
            <w:hideMark/>
          </w:tcPr>
          <w:p w14:paraId="12967164" w14:textId="77777777" w:rsidR="0072032E" w:rsidRPr="008A6403" w:rsidRDefault="0072032E" w:rsidP="0046423A">
            <w:pPr>
              <w:spacing w:after="0" w:line="240" w:lineRule="auto"/>
              <w:rPr>
                <w:color w:val="000000" w:themeColor="text1"/>
                <w:sz w:val="28"/>
                <w:szCs w:val="28"/>
                <w:lang w:val="ru-RU"/>
              </w:rPr>
            </w:pPr>
            <w:r w:rsidRPr="008A6403">
              <w:rPr>
                <w:color w:val="000000" w:themeColor="text1"/>
                <w:sz w:val="28"/>
                <w:szCs w:val="28"/>
                <w:lang w:val="ru-RU"/>
              </w:rPr>
              <w:t>Минимальное значение при превышении которого начисляются дополнительные проценты</w:t>
            </w:r>
          </w:p>
        </w:tc>
        <w:tc>
          <w:tcPr>
            <w:tcW w:w="2410" w:type="dxa"/>
            <w:tcBorders>
              <w:top w:val="single" w:sz="4" w:space="0" w:color="auto"/>
              <w:left w:val="nil"/>
              <w:bottom w:val="single" w:sz="4" w:space="0" w:color="auto"/>
              <w:right w:val="single" w:sz="4" w:space="0" w:color="auto"/>
            </w:tcBorders>
            <w:hideMark/>
          </w:tcPr>
          <w:p w14:paraId="3088D0E3" w14:textId="77777777" w:rsidR="0072032E" w:rsidRPr="008A6403" w:rsidRDefault="0072032E" w:rsidP="0046423A">
            <w:pPr>
              <w:spacing w:after="0" w:line="240" w:lineRule="auto"/>
              <w:rPr>
                <w:color w:val="000000" w:themeColor="text1"/>
                <w:sz w:val="28"/>
                <w:szCs w:val="28"/>
                <w:lang w:val="ru-RU"/>
              </w:rPr>
            </w:pPr>
            <w:r w:rsidRPr="008A6403">
              <w:rPr>
                <w:color w:val="000000" w:themeColor="text1"/>
                <w:sz w:val="28"/>
                <w:szCs w:val="28"/>
                <w:lang w:val="ru-RU"/>
              </w:rPr>
              <w:t xml:space="preserve">Шаг за каждый превышающий 0,1 процент минимального значения </w:t>
            </w:r>
          </w:p>
        </w:tc>
        <w:tc>
          <w:tcPr>
            <w:tcW w:w="1701" w:type="dxa"/>
            <w:tcBorders>
              <w:top w:val="single" w:sz="4" w:space="0" w:color="auto"/>
              <w:left w:val="nil"/>
              <w:bottom w:val="single" w:sz="4" w:space="0" w:color="auto"/>
              <w:right w:val="single" w:sz="4" w:space="0" w:color="auto"/>
            </w:tcBorders>
            <w:hideMark/>
          </w:tcPr>
          <w:p w14:paraId="0BC259DA" w14:textId="77777777" w:rsidR="0072032E" w:rsidRPr="008A6403" w:rsidRDefault="0072032E" w:rsidP="0046423A">
            <w:pPr>
              <w:spacing w:after="0" w:line="240" w:lineRule="auto"/>
              <w:rPr>
                <w:color w:val="000000" w:themeColor="text1"/>
                <w:sz w:val="28"/>
                <w:szCs w:val="28"/>
              </w:rPr>
            </w:pPr>
            <w:r w:rsidRPr="008A6403">
              <w:rPr>
                <w:sz w:val="28"/>
                <w:szCs w:val="28"/>
                <w:lang w:val="ru-RU" w:eastAsia="ru-RU"/>
              </w:rPr>
              <w:t>Предельное значение показателя</w:t>
            </w:r>
          </w:p>
        </w:tc>
      </w:tr>
      <w:tr w:rsidR="0072032E" w:rsidRPr="008A6403" w14:paraId="6A35E3CB"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5607D1F7"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1</w:t>
            </w:r>
          </w:p>
        </w:tc>
        <w:tc>
          <w:tcPr>
            <w:tcW w:w="1698" w:type="dxa"/>
            <w:tcBorders>
              <w:top w:val="nil"/>
              <w:left w:val="nil"/>
              <w:bottom w:val="single" w:sz="4" w:space="0" w:color="auto"/>
              <w:right w:val="single" w:sz="4" w:space="0" w:color="auto"/>
            </w:tcBorders>
            <w:noWrap/>
            <w:vAlign w:val="bottom"/>
            <w:hideMark/>
          </w:tcPr>
          <w:p w14:paraId="050ECBC6"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ПД</w:t>
            </w:r>
          </w:p>
        </w:tc>
        <w:tc>
          <w:tcPr>
            <w:tcW w:w="2976" w:type="dxa"/>
            <w:tcBorders>
              <w:top w:val="nil"/>
              <w:left w:val="nil"/>
              <w:bottom w:val="single" w:sz="4" w:space="0" w:color="auto"/>
              <w:right w:val="single" w:sz="4" w:space="0" w:color="auto"/>
            </w:tcBorders>
            <w:noWrap/>
            <w:vAlign w:val="bottom"/>
            <w:hideMark/>
          </w:tcPr>
          <w:p w14:paraId="23AC12A5"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50,0</w:t>
            </w:r>
          </w:p>
        </w:tc>
        <w:tc>
          <w:tcPr>
            <w:tcW w:w="2410" w:type="dxa"/>
            <w:tcBorders>
              <w:top w:val="nil"/>
              <w:left w:val="nil"/>
              <w:bottom w:val="single" w:sz="4" w:space="0" w:color="auto"/>
              <w:right w:val="single" w:sz="4" w:space="0" w:color="auto"/>
            </w:tcBorders>
            <w:vAlign w:val="bottom"/>
            <w:hideMark/>
          </w:tcPr>
          <w:p w14:paraId="1B5401C3"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0,05%</w:t>
            </w:r>
          </w:p>
        </w:tc>
        <w:tc>
          <w:tcPr>
            <w:tcW w:w="1701" w:type="dxa"/>
            <w:tcBorders>
              <w:top w:val="nil"/>
              <w:left w:val="nil"/>
              <w:bottom w:val="single" w:sz="4" w:space="0" w:color="auto"/>
              <w:right w:val="single" w:sz="4" w:space="0" w:color="auto"/>
            </w:tcBorders>
            <w:vAlign w:val="bottom"/>
            <w:hideMark/>
          </w:tcPr>
          <w:p w14:paraId="00D443B3" w14:textId="6D092038" w:rsidR="0072032E" w:rsidRPr="00F06567" w:rsidRDefault="0072032E" w:rsidP="0046423A">
            <w:pPr>
              <w:spacing w:after="0" w:line="240" w:lineRule="auto"/>
              <w:rPr>
                <w:color w:val="000000" w:themeColor="text1"/>
                <w:sz w:val="28"/>
                <w:szCs w:val="28"/>
              </w:rPr>
            </w:pPr>
            <w:r w:rsidRPr="00F06567">
              <w:rPr>
                <w:color w:val="000000" w:themeColor="text1"/>
                <w:sz w:val="28"/>
                <w:szCs w:val="28"/>
              </w:rPr>
              <w:t>40%</w:t>
            </w:r>
          </w:p>
        </w:tc>
      </w:tr>
      <w:tr w:rsidR="0072032E" w:rsidRPr="008A6403" w14:paraId="7649A829"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3070E4AD"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2</w:t>
            </w:r>
          </w:p>
        </w:tc>
        <w:tc>
          <w:tcPr>
            <w:tcW w:w="1698" w:type="dxa"/>
            <w:tcBorders>
              <w:top w:val="nil"/>
              <w:left w:val="nil"/>
              <w:bottom w:val="single" w:sz="4" w:space="0" w:color="auto"/>
              <w:right w:val="single" w:sz="4" w:space="0" w:color="auto"/>
            </w:tcBorders>
            <w:noWrap/>
            <w:vAlign w:val="bottom"/>
            <w:hideMark/>
          </w:tcPr>
          <w:p w14:paraId="76017E70"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ПУН</w:t>
            </w:r>
          </w:p>
        </w:tc>
        <w:tc>
          <w:tcPr>
            <w:tcW w:w="2976" w:type="dxa"/>
            <w:tcBorders>
              <w:top w:val="nil"/>
              <w:left w:val="nil"/>
              <w:bottom w:val="single" w:sz="4" w:space="0" w:color="auto"/>
              <w:right w:val="single" w:sz="4" w:space="0" w:color="auto"/>
            </w:tcBorders>
            <w:noWrap/>
            <w:vAlign w:val="bottom"/>
            <w:hideMark/>
          </w:tcPr>
          <w:p w14:paraId="325C745E"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3,0</w:t>
            </w:r>
          </w:p>
        </w:tc>
        <w:tc>
          <w:tcPr>
            <w:tcW w:w="2410" w:type="dxa"/>
            <w:tcBorders>
              <w:top w:val="nil"/>
              <w:left w:val="nil"/>
              <w:bottom w:val="single" w:sz="4" w:space="0" w:color="auto"/>
              <w:right w:val="single" w:sz="4" w:space="0" w:color="auto"/>
            </w:tcBorders>
            <w:vAlign w:val="bottom"/>
            <w:hideMark/>
          </w:tcPr>
          <w:p w14:paraId="1FE9005C"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0,50%</w:t>
            </w:r>
          </w:p>
        </w:tc>
        <w:tc>
          <w:tcPr>
            <w:tcW w:w="1701" w:type="dxa"/>
            <w:tcBorders>
              <w:top w:val="nil"/>
              <w:left w:val="nil"/>
              <w:bottom w:val="single" w:sz="4" w:space="0" w:color="auto"/>
              <w:right w:val="single" w:sz="4" w:space="0" w:color="auto"/>
            </w:tcBorders>
            <w:vAlign w:val="bottom"/>
            <w:hideMark/>
          </w:tcPr>
          <w:p w14:paraId="48BF8477" w14:textId="77777777" w:rsidR="0072032E" w:rsidRPr="00F06567" w:rsidRDefault="0072032E" w:rsidP="0046423A">
            <w:pPr>
              <w:spacing w:after="0" w:line="240" w:lineRule="auto"/>
              <w:rPr>
                <w:color w:val="000000" w:themeColor="text1"/>
                <w:sz w:val="28"/>
                <w:szCs w:val="28"/>
              </w:rPr>
            </w:pPr>
            <w:r w:rsidRPr="00F06567">
              <w:rPr>
                <w:color w:val="000000" w:themeColor="text1"/>
                <w:sz w:val="28"/>
                <w:szCs w:val="28"/>
              </w:rPr>
              <w:t>65%</w:t>
            </w:r>
          </w:p>
        </w:tc>
      </w:tr>
      <w:tr w:rsidR="0072032E" w:rsidRPr="008A6403" w14:paraId="1B124AAE"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02C5326C"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3</w:t>
            </w:r>
          </w:p>
        </w:tc>
        <w:tc>
          <w:tcPr>
            <w:tcW w:w="1698" w:type="dxa"/>
            <w:tcBorders>
              <w:top w:val="nil"/>
              <w:left w:val="nil"/>
              <w:bottom w:val="single" w:sz="4" w:space="0" w:color="auto"/>
              <w:right w:val="single" w:sz="4" w:space="0" w:color="auto"/>
            </w:tcBorders>
            <w:noWrap/>
            <w:vAlign w:val="bottom"/>
            <w:hideMark/>
          </w:tcPr>
          <w:p w14:paraId="622C00B8"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ПФОТ</w:t>
            </w:r>
          </w:p>
        </w:tc>
        <w:tc>
          <w:tcPr>
            <w:tcW w:w="2976" w:type="dxa"/>
            <w:tcBorders>
              <w:top w:val="nil"/>
              <w:left w:val="nil"/>
              <w:bottom w:val="single" w:sz="4" w:space="0" w:color="auto"/>
              <w:right w:val="single" w:sz="4" w:space="0" w:color="auto"/>
            </w:tcBorders>
            <w:noWrap/>
            <w:vAlign w:val="bottom"/>
            <w:hideMark/>
          </w:tcPr>
          <w:p w14:paraId="4D24887C"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6,6</w:t>
            </w:r>
          </w:p>
        </w:tc>
        <w:tc>
          <w:tcPr>
            <w:tcW w:w="2410" w:type="dxa"/>
            <w:tcBorders>
              <w:top w:val="nil"/>
              <w:left w:val="nil"/>
              <w:bottom w:val="single" w:sz="4" w:space="0" w:color="auto"/>
              <w:right w:val="single" w:sz="4" w:space="0" w:color="auto"/>
            </w:tcBorders>
            <w:vAlign w:val="bottom"/>
            <w:hideMark/>
          </w:tcPr>
          <w:p w14:paraId="0D94CE46"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0,10%</w:t>
            </w:r>
          </w:p>
        </w:tc>
        <w:tc>
          <w:tcPr>
            <w:tcW w:w="1701" w:type="dxa"/>
            <w:tcBorders>
              <w:top w:val="nil"/>
              <w:left w:val="nil"/>
              <w:bottom w:val="single" w:sz="4" w:space="0" w:color="auto"/>
              <w:right w:val="single" w:sz="4" w:space="0" w:color="auto"/>
            </w:tcBorders>
            <w:vAlign w:val="bottom"/>
            <w:hideMark/>
          </w:tcPr>
          <w:p w14:paraId="20BA0303" w14:textId="1ABCB47F" w:rsidR="0072032E" w:rsidRPr="00F06567" w:rsidRDefault="0072032E" w:rsidP="0046423A">
            <w:pPr>
              <w:spacing w:after="0" w:line="240" w:lineRule="auto"/>
              <w:rPr>
                <w:color w:val="000000" w:themeColor="text1"/>
                <w:sz w:val="28"/>
                <w:szCs w:val="28"/>
              </w:rPr>
            </w:pPr>
            <w:r w:rsidRPr="00F06567">
              <w:rPr>
                <w:color w:val="000000" w:themeColor="text1"/>
                <w:sz w:val="28"/>
                <w:szCs w:val="28"/>
              </w:rPr>
              <w:t>65%</w:t>
            </w:r>
          </w:p>
        </w:tc>
      </w:tr>
      <w:tr w:rsidR="0072032E" w:rsidRPr="008A6403" w14:paraId="4E25366F" w14:textId="77777777" w:rsidTr="0046423A">
        <w:trPr>
          <w:trHeight w:val="227"/>
        </w:trPr>
        <w:tc>
          <w:tcPr>
            <w:tcW w:w="424" w:type="dxa"/>
            <w:tcBorders>
              <w:top w:val="nil"/>
              <w:left w:val="single" w:sz="4" w:space="0" w:color="auto"/>
              <w:bottom w:val="single" w:sz="4" w:space="0" w:color="auto"/>
              <w:right w:val="single" w:sz="4" w:space="0" w:color="auto"/>
            </w:tcBorders>
            <w:noWrap/>
            <w:vAlign w:val="bottom"/>
            <w:hideMark/>
          </w:tcPr>
          <w:p w14:paraId="27C7BEB8" w14:textId="77777777" w:rsidR="0072032E" w:rsidRPr="008A6403" w:rsidRDefault="0072032E" w:rsidP="0046423A">
            <w:pPr>
              <w:spacing w:after="0" w:line="240" w:lineRule="auto"/>
              <w:rPr>
                <w:color w:val="000000" w:themeColor="text1"/>
                <w:sz w:val="28"/>
                <w:szCs w:val="28"/>
              </w:rPr>
            </w:pPr>
          </w:p>
        </w:tc>
        <w:tc>
          <w:tcPr>
            <w:tcW w:w="1698" w:type="dxa"/>
            <w:tcBorders>
              <w:top w:val="nil"/>
              <w:left w:val="nil"/>
              <w:bottom w:val="single" w:sz="4" w:space="0" w:color="auto"/>
              <w:right w:val="single" w:sz="4" w:space="0" w:color="auto"/>
            </w:tcBorders>
            <w:noWrap/>
            <w:vAlign w:val="bottom"/>
            <w:hideMark/>
          </w:tcPr>
          <w:p w14:paraId="34EC5397" w14:textId="77777777" w:rsidR="0072032E" w:rsidRPr="008A6403" w:rsidRDefault="0072032E" w:rsidP="0046423A">
            <w:pPr>
              <w:spacing w:after="0" w:line="240" w:lineRule="auto"/>
              <w:rPr>
                <w:bCs/>
                <w:color w:val="000000" w:themeColor="text1"/>
                <w:sz w:val="28"/>
                <w:szCs w:val="28"/>
              </w:rPr>
            </w:pPr>
            <w:r w:rsidRPr="008A6403">
              <w:rPr>
                <w:bCs/>
                <w:color w:val="000000" w:themeColor="text1"/>
                <w:sz w:val="28"/>
                <w:szCs w:val="28"/>
              </w:rPr>
              <w:t>ИТОГО:</w:t>
            </w:r>
          </w:p>
        </w:tc>
        <w:tc>
          <w:tcPr>
            <w:tcW w:w="2976" w:type="dxa"/>
            <w:tcBorders>
              <w:top w:val="nil"/>
              <w:left w:val="nil"/>
              <w:bottom w:val="single" w:sz="4" w:space="0" w:color="auto"/>
              <w:right w:val="single" w:sz="4" w:space="0" w:color="auto"/>
            </w:tcBorders>
            <w:noWrap/>
            <w:vAlign w:val="bottom"/>
            <w:hideMark/>
          </w:tcPr>
          <w:p w14:paraId="694F8AEA"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 </w:t>
            </w:r>
          </w:p>
        </w:tc>
        <w:tc>
          <w:tcPr>
            <w:tcW w:w="2410" w:type="dxa"/>
            <w:tcBorders>
              <w:top w:val="nil"/>
              <w:left w:val="nil"/>
              <w:bottom w:val="single" w:sz="4" w:space="0" w:color="auto"/>
              <w:right w:val="single" w:sz="4" w:space="0" w:color="auto"/>
            </w:tcBorders>
            <w:vAlign w:val="bottom"/>
            <w:hideMark/>
          </w:tcPr>
          <w:p w14:paraId="2B9122A7"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 </w:t>
            </w:r>
          </w:p>
        </w:tc>
        <w:tc>
          <w:tcPr>
            <w:tcW w:w="1701" w:type="dxa"/>
            <w:tcBorders>
              <w:top w:val="nil"/>
              <w:left w:val="nil"/>
              <w:bottom w:val="single" w:sz="4" w:space="0" w:color="auto"/>
              <w:right w:val="single" w:sz="4" w:space="0" w:color="auto"/>
            </w:tcBorders>
            <w:vAlign w:val="bottom"/>
            <w:hideMark/>
          </w:tcPr>
          <w:p w14:paraId="79EB2CDE" w14:textId="203BED48" w:rsidR="0072032E" w:rsidRPr="00F06567" w:rsidRDefault="0072032E" w:rsidP="0046423A">
            <w:pPr>
              <w:spacing w:after="0" w:line="240" w:lineRule="auto"/>
              <w:rPr>
                <w:color w:val="000000" w:themeColor="text1"/>
                <w:sz w:val="28"/>
                <w:szCs w:val="28"/>
              </w:rPr>
            </w:pPr>
            <w:r w:rsidRPr="00F06567">
              <w:rPr>
                <w:color w:val="000000" w:themeColor="text1"/>
                <w:sz w:val="28"/>
                <w:szCs w:val="28"/>
              </w:rPr>
              <w:t>170%</w:t>
            </w:r>
          </w:p>
        </w:tc>
      </w:tr>
    </w:tbl>
    <w:p w14:paraId="16C35EC1" w14:textId="77777777" w:rsidR="0072032E" w:rsidRPr="0072032E" w:rsidRDefault="0072032E" w:rsidP="0072032E">
      <w:pPr>
        <w:autoSpaceDE w:val="0"/>
        <w:autoSpaceDN w:val="0"/>
        <w:adjustRightInd w:val="0"/>
        <w:spacing w:after="0" w:line="240" w:lineRule="auto"/>
        <w:ind w:firstLine="708"/>
        <w:jc w:val="center"/>
        <w:rPr>
          <w:sz w:val="28"/>
          <w:szCs w:val="28"/>
          <w:lang w:val="ru-RU" w:eastAsia="ru-RU"/>
        </w:rPr>
      </w:pPr>
    </w:p>
    <w:p w14:paraId="0464431F" w14:textId="77777777" w:rsidR="00EE45DC" w:rsidRDefault="00EE45DC" w:rsidP="0072032E">
      <w:pPr>
        <w:spacing w:after="0" w:line="240" w:lineRule="auto"/>
        <w:ind w:firstLine="446"/>
        <w:jc w:val="right"/>
        <w:rPr>
          <w:color w:val="000000" w:themeColor="text1"/>
          <w:sz w:val="28"/>
          <w:szCs w:val="28"/>
          <w:lang w:val="ru-RU"/>
        </w:rPr>
      </w:pPr>
    </w:p>
    <w:p w14:paraId="1BE67D7F" w14:textId="77777777" w:rsidR="00EE45DC" w:rsidRDefault="00EE45DC" w:rsidP="0072032E">
      <w:pPr>
        <w:spacing w:after="0" w:line="240" w:lineRule="auto"/>
        <w:ind w:firstLine="446"/>
        <w:jc w:val="right"/>
        <w:rPr>
          <w:color w:val="000000" w:themeColor="text1"/>
          <w:sz w:val="28"/>
          <w:szCs w:val="28"/>
          <w:lang w:val="ru-RU"/>
        </w:rPr>
      </w:pPr>
    </w:p>
    <w:p w14:paraId="33439BF3" w14:textId="77777777" w:rsidR="00EE45DC" w:rsidRDefault="00EE45DC" w:rsidP="0072032E">
      <w:pPr>
        <w:spacing w:after="0" w:line="240" w:lineRule="auto"/>
        <w:ind w:firstLine="446"/>
        <w:jc w:val="right"/>
        <w:rPr>
          <w:color w:val="000000" w:themeColor="text1"/>
          <w:sz w:val="28"/>
          <w:szCs w:val="28"/>
          <w:lang w:val="ru-RU"/>
        </w:rPr>
      </w:pPr>
    </w:p>
    <w:p w14:paraId="32397B6B" w14:textId="77777777" w:rsidR="00EE45DC" w:rsidRDefault="00EE45DC" w:rsidP="0072032E">
      <w:pPr>
        <w:spacing w:after="0" w:line="240" w:lineRule="auto"/>
        <w:ind w:firstLine="446"/>
        <w:jc w:val="right"/>
        <w:rPr>
          <w:color w:val="000000" w:themeColor="text1"/>
          <w:sz w:val="28"/>
          <w:szCs w:val="28"/>
          <w:lang w:val="ru-RU"/>
        </w:rPr>
      </w:pPr>
    </w:p>
    <w:p w14:paraId="540B89B0" w14:textId="77777777" w:rsidR="00EE45DC" w:rsidRDefault="00EE45DC" w:rsidP="0072032E">
      <w:pPr>
        <w:spacing w:after="0" w:line="240" w:lineRule="auto"/>
        <w:ind w:firstLine="446"/>
        <w:jc w:val="right"/>
        <w:rPr>
          <w:color w:val="000000" w:themeColor="text1"/>
          <w:sz w:val="28"/>
          <w:szCs w:val="28"/>
          <w:lang w:val="ru-RU"/>
        </w:rPr>
      </w:pPr>
    </w:p>
    <w:p w14:paraId="69BE89A2" w14:textId="77777777" w:rsidR="00EE45DC" w:rsidRDefault="00EE45DC" w:rsidP="0072032E">
      <w:pPr>
        <w:spacing w:after="0" w:line="240" w:lineRule="auto"/>
        <w:ind w:firstLine="446"/>
        <w:jc w:val="right"/>
        <w:rPr>
          <w:color w:val="000000" w:themeColor="text1"/>
          <w:sz w:val="28"/>
          <w:szCs w:val="28"/>
          <w:lang w:val="ru-RU"/>
        </w:rPr>
      </w:pPr>
    </w:p>
    <w:p w14:paraId="492CF01F" w14:textId="77777777" w:rsidR="00EE45DC" w:rsidRDefault="00EE45DC" w:rsidP="0072032E">
      <w:pPr>
        <w:spacing w:after="0" w:line="240" w:lineRule="auto"/>
        <w:ind w:firstLine="446"/>
        <w:jc w:val="right"/>
        <w:rPr>
          <w:color w:val="000000" w:themeColor="text1"/>
          <w:sz w:val="28"/>
          <w:szCs w:val="28"/>
          <w:lang w:val="ru-RU"/>
        </w:rPr>
      </w:pPr>
    </w:p>
    <w:p w14:paraId="320C4247" w14:textId="77777777" w:rsidR="00EE45DC" w:rsidRDefault="00EE45DC" w:rsidP="0072032E">
      <w:pPr>
        <w:spacing w:after="0" w:line="240" w:lineRule="auto"/>
        <w:ind w:firstLine="446"/>
        <w:jc w:val="right"/>
        <w:rPr>
          <w:color w:val="000000" w:themeColor="text1"/>
          <w:sz w:val="28"/>
          <w:szCs w:val="28"/>
          <w:lang w:val="ru-RU"/>
        </w:rPr>
      </w:pPr>
    </w:p>
    <w:p w14:paraId="0E5852E2" w14:textId="77777777" w:rsidR="00EE45DC" w:rsidRDefault="00EE45DC" w:rsidP="0072032E">
      <w:pPr>
        <w:spacing w:after="0" w:line="240" w:lineRule="auto"/>
        <w:ind w:firstLine="446"/>
        <w:jc w:val="right"/>
        <w:rPr>
          <w:color w:val="000000" w:themeColor="text1"/>
          <w:sz w:val="28"/>
          <w:szCs w:val="28"/>
          <w:lang w:val="ru-RU"/>
        </w:rPr>
      </w:pPr>
    </w:p>
    <w:p w14:paraId="5A158B44" w14:textId="77777777" w:rsidR="00EE45DC" w:rsidRDefault="00EE45DC" w:rsidP="0072032E">
      <w:pPr>
        <w:spacing w:after="0" w:line="240" w:lineRule="auto"/>
        <w:ind w:firstLine="446"/>
        <w:jc w:val="right"/>
        <w:rPr>
          <w:color w:val="000000" w:themeColor="text1"/>
          <w:sz w:val="28"/>
          <w:szCs w:val="28"/>
          <w:lang w:val="ru-RU"/>
        </w:rPr>
      </w:pPr>
    </w:p>
    <w:p w14:paraId="6839A05C" w14:textId="77777777" w:rsidR="00EE45DC" w:rsidRDefault="00EE45DC" w:rsidP="0072032E">
      <w:pPr>
        <w:spacing w:after="0" w:line="240" w:lineRule="auto"/>
        <w:ind w:firstLine="446"/>
        <w:jc w:val="right"/>
        <w:rPr>
          <w:color w:val="000000" w:themeColor="text1"/>
          <w:sz w:val="28"/>
          <w:szCs w:val="28"/>
          <w:lang w:val="ru-RU"/>
        </w:rPr>
      </w:pPr>
    </w:p>
    <w:p w14:paraId="38D69335" w14:textId="77777777" w:rsidR="00EE45DC" w:rsidRDefault="00EE45DC" w:rsidP="0072032E">
      <w:pPr>
        <w:spacing w:after="0" w:line="240" w:lineRule="auto"/>
        <w:ind w:firstLine="446"/>
        <w:jc w:val="right"/>
        <w:rPr>
          <w:color w:val="000000" w:themeColor="text1"/>
          <w:sz w:val="28"/>
          <w:szCs w:val="28"/>
          <w:lang w:val="ru-RU"/>
        </w:rPr>
      </w:pPr>
    </w:p>
    <w:p w14:paraId="4354C366" w14:textId="77777777" w:rsidR="00EE45DC" w:rsidRDefault="00EE45DC" w:rsidP="0072032E">
      <w:pPr>
        <w:spacing w:after="0" w:line="240" w:lineRule="auto"/>
        <w:ind w:firstLine="446"/>
        <w:jc w:val="right"/>
        <w:rPr>
          <w:color w:val="000000" w:themeColor="text1"/>
          <w:sz w:val="28"/>
          <w:szCs w:val="28"/>
          <w:lang w:val="ru-RU"/>
        </w:rPr>
      </w:pPr>
    </w:p>
    <w:p w14:paraId="369CF291" w14:textId="77777777" w:rsidR="00EE45DC" w:rsidRDefault="00EE45DC" w:rsidP="0072032E">
      <w:pPr>
        <w:spacing w:after="0" w:line="240" w:lineRule="auto"/>
        <w:ind w:firstLine="446"/>
        <w:jc w:val="right"/>
        <w:rPr>
          <w:color w:val="000000" w:themeColor="text1"/>
          <w:sz w:val="28"/>
          <w:szCs w:val="28"/>
          <w:lang w:val="ru-RU"/>
        </w:rPr>
      </w:pPr>
    </w:p>
    <w:p w14:paraId="2F8D97AE" w14:textId="77777777" w:rsidR="00EE45DC" w:rsidRDefault="00EE45DC" w:rsidP="0072032E">
      <w:pPr>
        <w:spacing w:after="0" w:line="240" w:lineRule="auto"/>
        <w:ind w:firstLine="446"/>
        <w:jc w:val="right"/>
        <w:rPr>
          <w:color w:val="000000" w:themeColor="text1"/>
          <w:sz w:val="28"/>
          <w:szCs w:val="28"/>
          <w:lang w:val="ru-RU"/>
        </w:rPr>
      </w:pPr>
    </w:p>
    <w:p w14:paraId="18FE6431" w14:textId="77777777" w:rsidR="00EE45DC" w:rsidRDefault="00EE45DC" w:rsidP="0072032E">
      <w:pPr>
        <w:spacing w:after="0" w:line="240" w:lineRule="auto"/>
        <w:ind w:firstLine="446"/>
        <w:jc w:val="right"/>
        <w:rPr>
          <w:color w:val="000000" w:themeColor="text1"/>
          <w:sz w:val="28"/>
          <w:szCs w:val="28"/>
          <w:lang w:val="ru-RU"/>
        </w:rPr>
      </w:pPr>
    </w:p>
    <w:p w14:paraId="559DE8C3" w14:textId="77777777" w:rsidR="00EE45DC" w:rsidRDefault="00EE45DC" w:rsidP="0072032E">
      <w:pPr>
        <w:spacing w:after="0" w:line="240" w:lineRule="auto"/>
        <w:ind w:firstLine="446"/>
        <w:jc w:val="right"/>
        <w:rPr>
          <w:color w:val="000000" w:themeColor="text1"/>
          <w:sz w:val="28"/>
          <w:szCs w:val="28"/>
          <w:lang w:val="ru-RU"/>
        </w:rPr>
      </w:pPr>
    </w:p>
    <w:p w14:paraId="600D05D0" w14:textId="77777777" w:rsidR="00EE45DC" w:rsidRDefault="00EE45DC" w:rsidP="0072032E">
      <w:pPr>
        <w:spacing w:after="0" w:line="240" w:lineRule="auto"/>
        <w:ind w:firstLine="446"/>
        <w:jc w:val="right"/>
        <w:rPr>
          <w:color w:val="000000" w:themeColor="text1"/>
          <w:sz w:val="28"/>
          <w:szCs w:val="28"/>
          <w:lang w:val="ru-RU"/>
        </w:rPr>
      </w:pPr>
    </w:p>
    <w:p w14:paraId="3EE54FA2" w14:textId="77777777" w:rsidR="00EE45DC" w:rsidRDefault="00EE45DC" w:rsidP="0072032E">
      <w:pPr>
        <w:spacing w:after="0" w:line="240" w:lineRule="auto"/>
        <w:ind w:firstLine="446"/>
        <w:jc w:val="right"/>
        <w:rPr>
          <w:color w:val="000000" w:themeColor="text1"/>
          <w:sz w:val="28"/>
          <w:szCs w:val="28"/>
          <w:lang w:val="ru-RU"/>
        </w:rPr>
      </w:pPr>
    </w:p>
    <w:p w14:paraId="3B21EE7D" w14:textId="77777777" w:rsidR="00EE45DC" w:rsidRDefault="00EE45DC" w:rsidP="0072032E">
      <w:pPr>
        <w:spacing w:after="0" w:line="240" w:lineRule="auto"/>
        <w:ind w:firstLine="446"/>
        <w:jc w:val="right"/>
        <w:rPr>
          <w:color w:val="000000" w:themeColor="text1"/>
          <w:sz w:val="28"/>
          <w:szCs w:val="28"/>
          <w:lang w:val="ru-RU"/>
        </w:rPr>
      </w:pPr>
    </w:p>
    <w:p w14:paraId="018F3C49" w14:textId="77777777" w:rsidR="00EE45DC" w:rsidRDefault="00EE45DC" w:rsidP="0072032E">
      <w:pPr>
        <w:spacing w:after="0" w:line="240" w:lineRule="auto"/>
        <w:ind w:firstLine="446"/>
        <w:jc w:val="right"/>
        <w:rPr>
          <w:color w:val="000000" w:themeColor="text1"/>
          <w:sz w:val="28"/>
          <w:szCs w:val="28"/>
          <w:lang w:val="ru-RU"/>
        </w:rPr>
      </w:pPr>
    </w:p>
    <w:p w14:paraId="0CBE8EFF" w14:textId="2F022D43" w:rsidR="0072032E" w:rsidRPr="0072032E" w:rsidRDefault="0072032E" w:rsidP="0072032E">
      <w:pPr>
        <w:spacing w:after="0" w:line="240" w:lineRule="auto"/>
        <w:ind w:firstLine="446"/>
        <w:jc w:val="right"/>
        <w:rPr>
          <w:color w:val="000000" w:themeColor="text1"/>
          <w:sz w:val="28"/>
          <w:szCs w:val="28"/>
          <w:lang w:val="ru-RU"/>
        </w:rPr>
      </w:pPr>
      <w:r w:rsidRPr="0072032E">
        <w:rPr>
          <w:color w:val="000000" w:themeColor="text1"/>
          <w:sz w:val="28"/>
          <w:szCs w:val="28"/>
          <w:lang w:val="ru-RU"/>
        </w:rPr>
        <w:lastRenderedPageBreak/>
        <w:t>Приложение 5</w:t>
      </w:r>
    </w:p>
    <w:p w14:paraId="05807DF2" w14:textId="77777777" w:rsidR="0072032E" w:rsidRPr="0072032E" w:rsidRDefault="0072032E" w:rsidP="0072032E">
      <w:pPr>
        <w:spacing w:after="0" w:line="240" w:lineRule="auto"/>
        <w:ind w:firstLine="446"/>
        <w:jc w:val="right"/>
        <w:rPr>
          <w:color w:val="000000" w:themeColor="text1"/>
          <w:sz w:val="28"/>
          <w:szCs w:val="28"/>
          <w:lang w:val="ru-RU"/>
        </w:rPr>
      </w:pPr>
      <w:r w:rsidRPr="0072032E">
        <w:rPr>
          <w:color w:val="000000" w:themeColor="text1"/>
          <w:sz w:val="28"/>
          <w:szCs w:val="28"/>
          <w:lang w:val="ru-RU"/>
        </w:rPr>
        <w:t>к формуле расчета показателя</w:t>
      </w:r>
    </w:p>
    <w:p w14:paraId="645CD4CE" w14:textId="0CDE4A1E" w:rsidR="0072032E" w:rsidRDefault="0072032E" w:rsidP="0072032E">
      <w:pPr>
        <w:spacing w:after="0" w:line="240" w:lineRule="auto"/>
        <w:ind w:firstLine="446"/>
        <w:jc w:val="right"/>
        <w:rPr>
          <w:color w:val="000000" w:themeColor="text1"/>
          <w:sz w:val="28"/>
          <w:szCs w:val="28"/>
          <w:lang w:val="ru-RU"/>
        </w:rPr>
      </w:pPr>
      <w:r w:rsidRPr="0072032E">
        <w:rPr>
          <w:color w:val="000000" w:themeColor="text1"/>
          <w:sz w:val="28"/>
          <w:szCs w:val="28"/>
          <w:lang w:val="ru-RU"/>
        </w:rPr>
        <w:t>финансовой устойчивости</w:t>
      </w:r>
    </w:p>
    <w:p w14:paraId="46CE1E44" w14:textId="2F46B72E" w:rsidR="0072032E" w:rsidRDefault="0072032E" w:rsidP="0072032E">
      <w:pPr>
        <w:spacing w:after="0" w:line="240" w:lineRule="auto"/>
        <w:ind w:firstLine="446"/>
        <w:jc w:val="right"/>
        <w:rPr>
          <w:color w:val="000000" w:themeColor="text1"/>
          <w:sz w:val="28"/>
          <w:szCs w:val="28"/>
          <w:lang w:val="ru-RU"/>
        </w:rPr>
      </w:pPr>
    </w:p>
    <w:p w14:paraId="6B70027D" w14:textId="77777777" w:rsidR="0072032E" w:rsidRPr="0072032E" w:rsidRDefault="0072032E" w:rsidP="0072032E">
      <w:pPr>
        <w:autoSpaceDE w:val="0"/>
        <w:autoSpaceDN w:val="0"/>
        <w:adjustRightInd w:val="0"/>
        <w:spacing w:after="0" w:line="240" w:lineRule="auto"/>
        <w:ind w:firstLine="708"/>
        <w:jc w:val="center"/>
        <w:rPr>
          <w:sz w:val="28"/>
          <w:szCs w:val="28"/>
          <w:lang w:val="ru-RU" w:eastAsia="ru-RU"/>
        </w:rPr>
      </w:pPr>
      <w:r w:rsidRPr="0072032E">
        <w:rPr>
          <w:sz w:val="28"/>
          <w:szCs w:val="28"/>
          <w:lang w:val="ru-RU" w:eastAsia="ru-RU"/>
        </w:rPr>
        <w:t>Расчет</w:t>
      </w:r>
    </w:p>
    <w:p w14:paraId="431C6820" w14:textId="77777777" w:rsidR="0072032E" w:rsidRPr="0072032E" w:rsidRDefault="0072032E" w:rsidP="0072032E">
      <w:pPr>
        <w:autoSpaceDE w:val="0"/>
        <w:autoSpaceDN w:val="0"/>
        <w:adjustRightInd w:val="0"/>
        <w:spacing w:after="0" w:line="240" w:lineRule="auto"/>
        <w:ind w:firstLine="708"/>
        <w:jc w:val="center"/>
        <w:rPr>
          <w:sz w:val="28"/>
          <w:szCs w:val="28"/>
          <w:lang w:val="ru-RU" w:eastAsia="ru-RU"/>
        </w:rPr>
      </w:pPr>
      <w:r w:rsidRPr="0072032E">
        <w:rPr>
          <w:sz w:val="28"/>
          <w:szCs w:val="28"/>
          <w:lang w:val="ru-RU" w:eastAsia="ru-RU"/>
        </w:rPr>
        <w:t>показателя финансовой устойчивости потенциального поставщика</w:t>
      </w:r>
    </w:p>
    <w:p w14:paraId="33D37110" w14:textId="7C20A858" w:rsidR="0072032E" w:rsidRDefault="0072032E" w:rsidP="0072032E">
      <w:pPr>
        <w:autoSpaceDE w:val="0"/>
        <w:autoSpaceDN w:val="0"/>
        <w:adjustRightInd w:val="0"/>
        <w:spacing w:after="0" w:line="240" w:lineRule="auto"/>
        <w:ind w:firstLine="708"/>
        <w:jc w:val="center"/>
        <w:rPr>
          <w:sz w:val="28"/>
          <w:szCs w:val="28"/>
          <w:lang w:val="ru-RU" w:eastAsia="ru-RU"/>
        </w:rPr>
      </w:pPr>
      <w:r w:rsidRPr="0072032E">
        <w:rPr>
          <w:sz w:val="28"/>
          <w:szCs w:val="28"/>
          <w:lang w:val="ru-RU" w:eastAsia="ru-RU"/>
        </w:rPr>
        <w:t xml:space="preserve">участвующего в государственных закупках, стоимость которых составляет в пределах от одного миллиона </w:t>
      </w:r>
      <w:proofErr w:type="spellStart"/>
      <w:r w:rsidRPr="0072032E">
        <w:rPr>
          <w:sz w:val="28"/>
          <w:szCs w:val="28"/>
          <w:lang w:val="ru-RU" w:eastAsia="ru-RU"/>
        </w:rPr>
        <w:t>шестистатысячекратного</w:t>
      </w:r>
      <w:proofErr w:type="spellEnd"/>
      <w:r w:rsidRPr="0072032E">
        <w:rPr>
          <w:sz w:val="28"/>
          <w:szCs w:val="28"/>
          <w:lang w:val="ru-RU" w:eastAsia="ru-RU"/>
        </w:rPr>
        <w:t xml:space="preserve"> до трех миллионов </w:t>
      </w:r>
      <w:proofErr w:type="spellStart"/>
      <w:r w:rsidRPr="0072032E">
        <w:rPr>
          <w:sz w:val="28"/>
          <w:szCs w:val="28"/>
          <w:lang w:val="ru-RU" w:eastAsia="ru-RU"/>
        </w:rPr>
        <w:t>двухстатысячакратного</w:t>
      </w:r>
      <w:proofErr w:type="spellEnd"/>
      <w:r w:rsidRPr="0072032E">
        <w:rPr>
          <w:sz w:val="28"/>
          <w:szCs w:val="28"/>
          <w:lang w:val="ru-RU" w:eastAsia="ru-RU"/>
        </w:rPr>
        <w:t xml:space="preserve"> размера месячного расчетного показателя, установленного на соответствующий финансовый год</w:t>
      </w:r>
    </w:p>
    <w:p w14:paraId="0BE73E3E" w14:textId="02E1DFA9" w:rsidR="0072032E" w:rsidRDefault="0072032E" w:rsidP="0072032E">
      <w:pPr>
        <w:autoSpaceDE w:val="0"/>
        <w:autoSpaceDN w:val="0"/>
        <w:adjustRightInd w:val="0"/>
        <w:spacing w:after="0" w:line="240" w:lineRule="auto"/>
        <w:ind w:firstLine="708"/>
        <w:jc w:val="center"/>
        <w:rPr>
          <w:sz w:val="28"/>
          <w:szCs w:val="28"/>
          <w:lang w:val="ru-RU" w:eastAsia="ru-RU"/>
        </w:rPr>
      </w:pPr>
    </w:p>
    <w:tbl>
      <w:tblPr>
        <w:tblW w:w="9209" w:type="dxa"/>
        <w:tblLayout w:type="fixed"/>
        <w:tblLook w:val="04A0" w:firstRow="1" w:lastRow="0" w:firstColumn="1" w:lastColumn="0" w:noHBand="0" w:noVBand="1"/>
      </w:tblPr>
      <w:tblGrid>
        <w:gridCol w:w="424"/>
        <w:gridCol w:w="1698"/>
        <w:gridCol w:w="2976"/>
        <w:gridCol w:w="2410"/>
        <w:gridCol w:w="1701"/>
      </w:tblGrid>
      <w:tr w:rsidR="0072032E" w:rsidRPr="008A6403" w14:paraId="2E98EB14" w14:textId="77777777" w:rsidTr="0046423A">
        <w:trPr>
          <w:trHeight w:val="776"/>
        </w:trPr>
        <w:tc>
          <w:tcPr>
            <w:tcW w:w="424" w:type="dxa"/>
            <w:tcBorders>
              <w:top w:val="single" w:sz="4" w:space="0" w:color="auto"/>
              <w:left w:val="single" w:sz="4" w:space="0" w:color="auto"/>
              <w:bottom w:val="single" w:sz="4" w:space="0" w:color="auto"/>
              <w:right w:val="single" w:sz="4" w:space="0" w:color="auto"/>
            </w:tcBorders>
            <w:noWrap/>
            <w:hideMark/>
          </w:tcPr>
          <w:p w14:paraId="371AEA6B"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w:t>
            </w:r>
          </w:p>
        </w:tc>
        <w:tc>
          <w:tcPr>
            <w:tcW w:w="1698" w:type="dxa"/>
            <w:tcBorders>
              <w:top w:val="single" w:sz="4" w:space="0" w:color="auto"/>
              <w:left w:val="nil"/>
              <w:bottom w:val="single" w:sz="4" w:space="0" w:color="auto"/>
              <w:right w:val="single" w:sz="4" w:space="0" w:color="auto"/>
            </w:tcBorders>
            <w:hideMark/>
          </w:tcPr>
          <w:p w14:paraId="1E9FCCBC" w14:textId="77777777" w:rsidR="0072032E" w:rsidRPr="008A6403" w:rsidRDefault="0072032E" w:rsidP="0046423A">
            <w:pPr>
              <w:spacing w:after="0" w:line="240" w:lineRule="auto"/>
              <w:rPr>
                <w:color w:val="000000" w:themeColor="text1"/>
                <w:sz w:val="28"/>
                <w:szCs w:val="28"/>
              </w:rPr>
            </w:pPr>
            <w:r w:rsidRPr="008A6403">
              <w:rPr>
                <w:sz w:val="28"/>
                <w:szCs w:val="28"/>
                <w:lang w:val="ru-RU" w:eastAsia="ru-RU"/>
              </w:rPr>
              <w:t>Показатели финансовой устойчивости</w:t>
            </w:r>
          </w:p>
        </w:tc>
        <w:tc>
          <w:tcPr>
            <w:tcW w:w="2976" w:type="dxa"/>
            <w:tcBorders>
              <w:top w:val="single" w:sz="4" w:space="0" w:color="auto"/>
              <w:left w:val="nil"/>
              <w:bottom w:val="single" w:sz="4" w:space="0" w:color="auto"/>
              <w:right w:val="single" w:sz="4" w:space="0" w:color="auto"/>
            </w:tcBorders>
            <w:hideMark/>
          </w:tcPr>
          <w:p w14:paraId="737E152C" w14:textId="77777777" w:rsidR="0072032E" w:rsidRPr="008A6403" w:rsidRDefault="0072032E" w:rsidP="0046423A">
            <w:pPr>
              <w:spacing w:after="0" w:line="240" w:lineRule="auto"/>
              <w:rPr>
                <w:color w:val="000000" w:themeColor="text1"/>
                <w:sz w:val="28"/>
                <w:szCs w:val="28"/>
                <w:lang w:val="ru-RU"/>
              </w:rPr>
            </w:pPr>
            <w:r w:rsidRPr="008A6403">
              <w:rPr>
                <w:color w:val="000000" w:themeColor="text1"/>
                <w:sz w:val="28"/>
                <w:szCs w:val="28"/>
                <w:lang w:val="ru-RU"/>
              </w:rPr>
              <w:t>Минимальное значение при превышении которого начисляются дополнительные проценты</w:t>
            </w:r>
          </w:p>
        </w:tc>
        <w:tc>
          <w:tcPr>
            <w:tcW w:w="2410" w:type="dxa"/>
            <w:tcBorders>
              <w:top w:val="single" w:sz="4" w:space="0" w:color="auto"/>
              <w:left w:val="nil"/>
              <w:bottom w:val="single" w:sz="4" w:space="0" w:color="auto"/>
              <w:right w:val="single" w:sz="4" w:space="0" w:color="auto"/>
            </w:tcBorders>
            <w:hideMark/>
          </w:tcPr>
          <w:p w14:paraId="46FF20C3" w14:textId="77777777" w:rsidR="0072032E" w:rsidRPr="008A6403" w:rsidRDefault="0072032E" w:rsidP="0046423A">
            <w:pPr>
              <w:spacing w:after="0" w:line="240" w:lineRule="auto"/>
              <w:rPr>
                <w:color w:val="000000" w:themeColor="text1"/>
                <w:sz w:val="28"/>
                <w:szCs w:val="28"/>
                <w:lang w:val="ru-RU"/>
              </w:rPr>
            </w:pPr>
            <w:r w:rsidRPr="008A6403">
              <w:rPr>
                <w:color w:val="000000" w:themeColor="text1"/>
                <w:sz w:val="28"/>
                <w:szCs w:val="28"/>
                <w:lang w:val="ru-RU"/>
              </w:rPr>
              <w:t xml:space="preserve">Шаг за каждый превышающий 0,1 процент минимального значения </w:t>
            </w:r>
          </w:p>
        </w:tc>
        <w:tc>
          <w:tcPr>
            <w:tcW w:w="1701" w:type="dxa"/>
            <w:tcBorders>
              <w:top w:val="single" w:sz="4" w:space="0" w:color="auto"/>
              <w:left w:val="nil"/>
              <w:bottom w:val="single" w:sz="4" w:space="0" w:color="auto"/>
              <w:right w:val="single" w:sz="4" w:space="0" w:color="auto"/>
            </w:tcBorders>
            <w:hideMark/>
          </w:tcPr>
          <w:p w14:paraId="4498A258" w14:textId="77777777" w:rsidR="0072032E" w:rsidRPr="008A6403" w:rsidRDefault="0072032E" w:rsidP="0046423A">
            <w:pPr>
              <w:spacing w:after="0" w:line="240" w:lineRule="auto"/>
              <w:rPr>
                <w:color w:val="000000" w:themeColor="text1"/>
                <w:sz w:val="28"/>
                <w:szCs w:val="28"/>
              </w:rPr>
            </w:pPr>
            <w:r w:rsidRPr="008A6403">
              <w:rPr>
                <w:sz w:val="28"/>
                <w:szCs w:val="28"/>
                <w:lang w:val="ru-RU" w:eastAsia="ru-RU"/>
              </w:rPr>
              <w:t>Предельное значение показателя</w:t>
            </w:r>
          </w:p>
        </w:tc>
      </w:tr>
      <w:tr w:rsidR="0072032E" w:rsidRPr="008A6403" w14:paraId="63414684"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3B7F2154"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1</w:t>
            </w:r>
          </w:p>
        </w:tc>
        <w:tc>
          <w:tcPr>
            <w:tcW w:w="1698" w:type="dxa"/>
            <w:tcBorders>
              <w:top w:val="nil"/>
              <w:left w:val="nil"/>
              <w:bottom w:val="single" w:sz="4" w:space="0" w:color="auto"/>
              <w:right w:val="single" w:sz="4" w:space="0" w:color="auto"/>
            </w:tcBorders>
            <w:noWrap/>
            <w:vAlign w:val="bottom"/>
            <w:hideMark/>
          </w:tcPr>
          <w:p w14:paraId="172E5CCC"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ПД</w:t>
            </w:r>
          </w:p>
        </w:tc>
        <w:tc>
          <w:tcPr>
            <w:tcW w:w="2976" w:type="dxa"/>
            <w:tcBorders>
              <w:top w:val="nil"/>
              <w:left w:val="nil"/>
              <w:bottom w:val="single" w:sz="4" w:space="0" w:color="auto"/>
              <w:right w:val="single" w:sz="4" w:space="0" w:color="auto"/>
            </w:tcBorders>
            <w:noWrap/>
            <w:vAlign w:val="bottom"/>
            <w:hideMark/>
          </w:tcPr>
          <w:p w14:paraId="68AACA4F"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50,0</w:t>
            </w:r>
          </w:p>
        </w:tc>
        <w:tc>
          <w:tcPr>
            <w:tcW w:w="2410" w:type="dxa"/>
            <w:tcBorders>
              <w:top w:val="nil"/>
              <w:left w:val="nil"/>
              <w:bottom w:val="single" w:sz="4" w:space="0" w:color="auto"/>
              <w:right w:val="single" w:sz="4" w:space="0" w:color="auto"/>
            </w:tcBorders>
            <w:vAlign w:val="bottom"/>
            <w:hideMark/>
          </w:tcPr>
          <w:p w14:paraId="7B202E7C"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0,05%</w:t>
            </w:r>
          </w:p>
        </w:tc>
        <w:tc>
          <w:tcPr>
            <w:tcW w:w="1701" w:type="dxa"/>
            <w:tcBorders>
              <w:top w:val="nil"/>
              <w:left w:val="nil"/>
              <w:bottom w:val="single" w:sz="4" w:space="0" w:color="auto"/>
              <w:right w:val="single" w:sz="4" w:space="0" w:color="auto"/>
            </w:tcBorders>
            <w:vAlign w:val="bottom"/>
            <w:hideMark/>
          </w:tcPr>
          <w:p w14:paraId="1CA43992" w14:textId="2C4E51D6" w:rsidR="0072032E" w:rsidRPr="00F06567" w:rsidRDefault="0072032E" w:rsidP="0046423A">
            <w:pPr>
              <w:spacing w:after="0" w:line="240" w:lineRule="auto"/>
              <w:rPr>
                <w:color w:val="000000" w:themeColor="text1"/>
                <w:sz w:val="28"/>
                <w:szCs w:val="28"/>
              </w:rPr>
            </w:pPr>
            <w:r w:rsidRPr="00F06567">
              <w:rPr>
                <w:color w:val="000000" w:themeColor="text1"/>
                <w:sz w:val="28"/>
                <w:szCs w:val="28"/>
              </w:rPr>
              <w:t>45%</w:t>
            </w:r>
          </w:p>
        </w:tc>
      </w:tr>
      <w:tr w:rsidR="0072032E" w:rsidRPr="008A6403" w14:paraId="0F446FF6"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5A3B23CC"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2</w:t>
            </w:r>
          </w:p>
        </w:tc>
        <w:tc>
          <w:tcPr>
            <w:tcW w:w="1698" w:type="dxa"/>
            <w:tcBorders>
              <w:top w:val="nil"/>
              <w:left w:val="nil"/>
              <w:bottom w:val="single" w:sz="4" w:space="0" w:color="auto"/>
              <w:right w:val="single" w:sz="4" w:space="0" w:color="auto"/>
            </w:tcBorders>
            <w:noWrap/>
            <w:vAlign w:val="bottom"/>
            <w:hideMark/>
          </w:tcPr>
          <w:p w14:paraId="29D92DE4"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ПУН</w:t>
            </w:r>
          </w:p>
        </w:tc>
        <w:tc>
          <w:tcPr>
            <w:tcW w:w="2976" w:type="dxa"/>
            <w:tcBorders>
              <w:top w:val="nil"/>
              <w:left w:val="nil"/>
              <w:bottom w:val="single" w:sz="4" w:space="0" w:color="auto"/>
              <w:right w:val="single" w:sz="4" w:space="0" w:color="auto"/>
            </w:tcBorders>
            <w:noWrap/>
            <w:vAlign w:val="bottom"/>
            <w:hideMark/>
          </w:tcPr>
          <w:p w14:paraId="0BC24312"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3,0</w:t>
            </w:r>
          </w:p>
        </w:tc>
        <w:tc>
          <w:tcPr>
            <w:tcW w:w="2410" w:type="dxa"/>
            <w:tcBorders>
              <w:top w:val="nil"/>
              <w:left w:val="nil"/>
              <w:bottom w:val="single" w:sz="4" w:space="0" w:color="auto"/>
              <w:right w:val="single" w:sz="4" w:space="0" w:color="auto"/>
            </w:tcBorders>
            <w:vAlign w:val="bottom"/>
            <w:hideMark/>
          </w:tcPr>
          <w:p w14:paraId="3693C8B4"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0,50%</w:t>
            </w:r>
          </w:p>
        </w:tc>
        <w:tc>
          <w:tcPr>
            <w:tcW w:w="1701" w:type="dxa"/>
            <w:tcBorders>
              <w:top w:val="nil"/>
              <w:left w:val="nil"/>
              <w:bottom w:val="single" w:sz="4" w:space="0" w:color="auto"/>
              <w:right w:val="single" w:sz="4" w:space="0" w:color="auto"/>
            </w:tcBorders>
            <w:vAlign w:val="bottom"/>
            <w:hideMark/>
          </w:tcPr>
          <w:p w14:paraId="5E877FF3" w14:textId="77777777" w:rsidR="0072032E" w:rsidRPr="00F06567" w:rsidRDefault="0072032E" w:rsidP="0046423A">
            <w:pPr>
              <w:spacing w:after="0" w:line="240" w:lineRule="auto"/>
              <w:rPr>
                <w:color w:val="000000" w:themeColor="text1"/>
                <w:sz w:val="28"/>
                <w:szCs w:val="28"/>
              </w:rPr>
            </w:pPr>
            <w:r w:rsidRPr="00F06567">
              <w:rPr>
                <w:color w:val="000000" w:themeColor="text1"/>
                <w:sz w:val="28"/>
                <w:szCs w:val="28"/>
              </w:rPr>
              <w:t>65%</w:t>
            </w:r>
          </w:p>
        </w:tc>
      </w:tr>
      <w:tr w:rsidR="0072032E" w:rsidRPr="008A6403" w14:paraId="7372EC58"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4F87EC4F"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3</w:t>
            </w:r>
          </w:p>
        </w:tc>
        <w:tc>
          <w:tcPr>
            <w:tcW w:w="1698" w:type="dxa"/>
            <w:tcBorders>
              <w:top w:val="nil"/>
              <w:left w:val="nil"/>
              <w:bottom w:val="single" w:sz="4" w:space="0" w:color="auto"/>
              <w:right w:val="single" w:sz="4" w:space="0" w:color="auto"/>
            </w:tcBorders>
            <w:noWrap/>
            <w:vAlign w:val="bottom"/>
            <w:hideMark/>
          </w:tcPr>
          <w:p w14:paraId="2C817887"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ПФОТ</w:t>
            </w:r>
          </w:p>
        </w:tc>
        <w:tc>
          <w:tcPr>
            <w:tcW w:w="2976" w:type="dxa"/>
            <w:tcBorders>
              <w:top w:val="nil"/>
              <w:left w:val="nil"/>
              <w:bottom w:val="single" w:sz="4" w:space="0" w:color="auto"/>
              <w:right w:val="single" w:sz="4" w:space="0" w:color="auto"/>
            </w:tcBorders>
            <w:noWrap/>
            <w:vAlign w:val="bottom"/>
            <w:hideMark/>
          </w:tcPr>
          <w:p w14:paraId="7DF9A71C"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6,6</w:t>
            </w:r>
          </w:p>
        </w:tc>
        <w:tc>
          <w:tcPr>
            <w:tcW w:w="2410" w:type="dxa"/>
            <w:tcBorders>
              <w:top w:val="nil"/>
              <w:left w:val="nil"/>
              <w:bottom w:val="single" w:sz="4" w:space="0" w:color="auto"/>
              <w:right w:val="single" w:sz="4" w:space="0" w:color="auto"/>
            </w:tcBorders>
            <w:vAlign w:val="bottom"/>
            <w:hideMark/>
          </w:tcPr>
          <w:p w14:paraId="6D8CD5BB"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0,10%</w:t>
            </w:r>
          </w:p>
        </w:tc>
        <w:tc>
          <w:tcPr>
            <w:tcW w:w="1701" w:type="dxa"/>
            <w:tcBorders>
              <w:top w:val="nil"/>
              <w:left w:val="nil"/>
              <w:bottom w:val="single" w:sz="4" w:space="0" w:color="auto"/>
              <w:right w:val="single" w:sz="4" w:space="0" w:color="auto"/>
            </w:tcBorders>
            <w:vAlign w:val="bottom"/>
            <w:hideMark/>
          </w:tcPr>
          <w:p w14:paraId="4EF04AD0" w14:textId="4D798882" w:rsidR="0072032E" w:rsidRPr="00F06567" w:rsidRDefault="0072032E" w:rsidP="0046423A">
            <w:pPr>
              <w:spacing w:after="0" w:line="240" w:lineRule="auto"/>
              <w:rPr>
                <w:color w:val="000000" w:themeColor="text1"/>
                <w:sz w:val="28"/>
                <w:szCs w:val="28"/>
              </w:rPr>
            </w:pPr>
            <w:r w:rsidRPr="00F06567">
              <w:rPr>
                <w:color w:val="000000" w:themeColor="text1"/>
                <w:sz w:val="28"/>
                <w:szCs w:val="28"/>
              </w:rPr>
              <w:t>70%</w:t>
            </w:r>
          </w:p>
        </w:tc>
      </w:tr>
      <w:tr w:rsidR="0072032E" w:rsidRPr="008A6403" w14:paraId="55EBDB7F" w14:textId="77777777" w:rsidTr="0046423A">
        <w:trPr>
          <w:trHeight w:val="227"/>
        </w:trPr>
        <w:tc>
          <w:tcPr>
            <w:tcW w:w="424" w:type="dxa"/>
            <w:tcBorders>
              <w:top w:val="nil"/>
              <w:left w:val="single" w:sz="4" w:space="0" w:color="auto"/>
              <w:bottom w:val="single" w:sz="4" w:space="0" w:color="auto"/>
              <w:right w:val="single" w:sz="4" w:space="0" w:color="auto"/>
            </w:tcBorders>
            <w:noWrap/>
            <w:vAlign w:val="bottom"/>
            <w:hideMark/>
          </w:tcPr>
          <w:p w14:paraId="1AE1E38F" w14:textId="77777777" w:rsidR="0072032E" w:rsidRPr="008A6403" w:rsidRDefault="0072032E" w:rsidP="0046423A">
            <w:pPr>
              <w:spacing w:after="0" w:line="240" w:lineRule="auto"/>
              <w:rPr>
                <w:color w:val="000000" w:themeColor="text1"/>
                <w:sz w:val="28"/>
                <w:szCs w:val="28"/>
              </w:rPr>
            </w:pPr>
          </w:p>
        </w:tc>
        <w:tc>
          <w:tcPr>
            <w:tcW w:w="1698" w:type="dxa"/>
            <w:tcBorders>
              <w:top w:val="nil"/>
              <w:left w:val="nil"/>
              <w:bottom w:val="single" w:sz="4" w:space="0" w:color="auto"/>
              <w:right w:val="single" w:sz="4" w:space="0" w:color="auto"/>
            </w:tcBorders>
            <w:noWrap/>
            <w:vAlign w:val="bottom"/>
            <w:hideMark/>
          </w:tcPr>
          <w:p w14:paraId="66E39487" w14:textId="77777777" w:rsidR="0072032E" w:rsidRPr="008A6403" w:rsidRDefault="0072032E" w:rsidP="0046423A">
            <w:pPr>
              <w:spacing w:after="0" w:line="240" w:lineRule="auto"/>
              <w:rPr>
                <w:bCs/>
                <w:color w:val="000000" w:themeColor="text1"/>
                <w:sz w:val="28"/>
                <w:szCs w:val="28"/>
              </w:rPr>
            </w:pPr>
            <w:r w:rsidRPr="008A6403">
              <w:rPr>
                <w:bCs/>
                <w:color w:val="000000" w:themeColor="text1"/>
                <w:sz w:val="28"/>
                <w:szCs w:val="28"/>
              </w:rPr>
              <w:t>ИТОГО:</w:t>
            </w:r>
          </w:p>
        </w:tc>
        <w:tc>
          <w:tcPr>
            <w:tcW w:w="2976" w:type="dxa"/>
            <w:tcBorders>
              <w:top w:val="nil"/>
              <w:left w:val="nil"/>
              <w:bottom w:val="single" w:sz="4" w:space="0" w:color="auto"/>
              <w:right w:val="single" w:sz="4" w:space="0" w:color="auto"/>
            </w:tcBorders>
            <w:noWrap/>
            <w:vAlign w:val="bottom"/>
            <w:hideMark/>
          </w:tcPr>
          <w:p w14:paraId="43C5E5FF"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 </w:t>
            </w:r>
          </w:p>
        </w:tc>
        <w:tc>
          <w:tcPr>
            <w:tcW w:w="2410" w:type="dxa"/>
            <w:tcBorders>
              <w:top w:val="nil"/>
              <w:left w:val="nil"/>
              <w:bottom w:val="single" w:sz="4" w:space="0" w:color="auto"/>
              <w:right w:val="single" w:sz="4" w:space="0" w:color="auto"/>
            </w:tcBorders>
            <w:vAlign w:val="bottom"/>
            <w:hideMark/>
          </w:tcPr>
          <w:p w14:paraId="1A153125" w14:textId="77777777" w:rsidR="0072032E" w:rsidRPr="008A6403" w:rsidRDefault="0072032E" w:rsidP="0046423A">
            <w:pPr>
              <w:spacing w:after="0" w:line="240" w:lineRule="auto"/>
              <w:rPr>
                <w:color w:val="000000" w:themeColor="text1"/>
                <w:sz w:val="28"/>
                <w:szCs w:val="28"/>
              </w:rPr>
            </w:pPr>
            <w:r w:rsidRPr="008A6403">
              <w:rPr>
                <w:color w:val="000000" w:themeColor="text1"/>
                <w:sz w:val="28"/>
                <w:szCs w:val="28"/>
              </w:rPr>
              <w:t> </w:t>
            </w:r>
          </w:p>
        </w:tc>
        <w:tc>
          <w:tcPr>
            <w:tcW w:w="1701" w:type="dxa"/>
            <w:tcBorders>
              <w:top w:val="nil"/>
              <w:left w:val="nil"/>
              <w:bottom w:val="single" w:sz="4" w:space="0" w:color="auto"/>
              <w:right w:val="single" w:sz="4" w:space="0" w:color="auto"/>
            </w:tcBorders>
            <w:vAlign w:val="bottom"/>
            <w:hideMark/>
          </w:tcPr>
          <w:p w14:paraId="3A0B1330" w14:textId="0014FE7F" w:rsidR="0072032E" w:rsidRPr="00F06567" w:rsidRDefault="0072032E" w:rsidP="0046423A">
            <w:pPr>
              <w:spacing w:after="0" w:line="240" w:lineRule="auto"/>
              <w:rPr>
                <w:color w:val="000000" w:themeColor="text1"/>
                <w:sz w:val="28"/>
                <w:szCs w:val="28"/>
              </w:rPr>
            </w:pPr>
            <w:r w:rsidRPr="00F06567">
              <w:rPr>
                <w:color w:val="000000" w:themeColor="text1"/>
                <w:sz w:val="28"/>
                <w:szCs w:val="28"/>
              </w:rPr>
              <w:t>180%</w:t>
            </w:r>
          </w:p>
        </w:tc>
      </w:tr>
    </w:tbl>
    <w:p w14:paraId="2E4E1077" w14:textId="77777777" w:rsidR="0072032E" w:rsidRDefault="0072032E" w:rsidP="0072032E">
      <w:pPr>
        <w:autoSpaceDE w:val="0"/>
        <w:autoSpaceDN w:val="0"/>
        <w:adjustRightInd w:val="0"/>
        <w:spacing w:after="0" w:line="240" w:lineRule="auto"/>
        <w:ind w:firstLine="708"/>
        <w:jc w:val="center"/>
        <w:rPr>
          <w:sz w:val="28"/>
          <w:szCs w:val="28"/>
          <w:lang w:val="ru-RU" w:eastAsia="ru-RU"/>
        </w:rPr>
      </w:pPr>
    </w:p>
    <w:p w14:paraId="31CF35C2" w14:textId="77777777" w:rsidR="00EE45DC" w:rsidRDefault="00EE45DC" w:rsidP="0072032E">
      <w:pPr>
        <w:spacing w:after="0" w:line="240" w:lineRule="auto"/>
        <w:ind w:firstLine="446"/>
        <w:jc w:val="right"/>
        <w:rPr>
          <w:color w:val="000000" w:themeColor="text1"/>
          <w:sz w:val="28"/>
          <w:szCs w:val="28"/>
          <w:lang w:val="ru-RU"/>
        </w:rPr>
      </w:pPr>
    </w:p>
    <w:p w14:paraId="306E61E7" w14:textId="77777777" w:rsidR="00EE45DC" w:rsidRDefault="00EE45DC" w:rsidP="0072032E">
      <w:pPr>
        <w:spacing w:after="0" w:line="240" w:lineRule="auto"/>
        <w:ind w:firstLine="446"/>
        <w:jc w:val="right"/>
        <w:rPr>
          <w:color w:val="000000" w:themeColor="text1"/>
          <w:sz w:val="28"/>
          <w:szCs w:val="28"/>
          <w:lang w:val="ru-RU"/>
        </w:rPr>
      </w:pPr>
    </w:p>
    <w:p w14:paraId="786A5E0A" w14:textId="77777777" w:rsidR="00EE45DC" w:rsidRDefault="00EE45DC" w:rsidP="0072032E">
      <w:pPr>
        <w:spacing w:after="0" w:line="240" w:lineRule="auto"/>
        <w:ind w:firstLine="446"/>
        <w:jc w:val="right"/>
        <w:rPr>
          <w:color w:val="000000" w:themeColor="text1"/>
          <w:sz w:val="28"/>
          <w:szCs w:val="28"/>
          <w:lang w:val="ru-RU"/>
        </w:rPr>
      </w:pPr>
    </w:p>
    <w:p w14:paraId="3253F2BC" w14:textId="77777777" w:rsidR="00EE45DC" w:rsidRDefault="00EE45DC" w:rsidP="0072032E">
      <w:pPr>
        <w:spacing w:after="0" w:line="240" w:lineRule="auto"/>
        <w:ind w:firstLine="446"/>
        <w:jc w:val="right"/>
        <w:rPr>
          <w:color w:val="000000" w:themeColor="text1"/>
          <w:sz w:val="28"/>
          <w:szCs w:val="28"/>
          <w:lang w:val="ru-RU"/>
        </w:rPr>
      </w:pPr>
    </w:p>
    <w:p w14:paraId="272B2345" w14:textId="77777777" w:rsidR="00EE45DC" w:rsidRDefault="00EE45DC" w:rsidP="0072032E">
      <w:pPr>
        <w:spacing w:after="0" w:line="240" w:lineRule="auto"/>
        <w:ind w:firstLine="446"/>
        <w:jc w:val="right"/>
        <w:rPr>
          <w:color w:val="000000" w:themeColor="text1"/>
          <w:sz w:val="28"/>
          <w:szCs w:val="28"/>
          <w:lang w:val="ru-RU"/>
        </w:rPr>
      </w:pPr>
    </w:p>
    <w:p w14:paraId="6F22DF8F" w14:textId="77777777" w:rsidR="00EE45DC" w:rsidRDefault="00EE45DC" w:rsidP="0072032E">
      <w:pPr>
        <w:spacing w:after="0" w:line="240" w:lineRule="auto"/>
        <w:ind w:firstLine="446"/>
        <w:jc w:val="right"/>
        <w:rPr>
          <w:color w:val="000000" w:themeColor="text1"/>
          <w:sz w:val="28"/>
          <w:szCs w:val="28"/>
          <w:lang w:val="ru-RU"/>
        </w:rPr>
      </w:pPr>
    </w:p>
    <w:p w14:paraId="2C977761" w14:textId="77777777" w:rsidR="00EE45DC" w:rsidRDefault="00EE45DC" w:rsidP="0072032E">
      <w:pPr>
        <w:spacing w:after="0" w:line="240" w:lineRule="auto"/>
        <w:ind w:firstLine="446"/>
        <w:jc w:val="right"/>
        <w:rPr>
          <w:color w:val="000000" w:themeColor="text1"/>
          <w:sz w:val="28"/>
          <w:szCs w:val="28"/>
          <w:lang w:val="ru-RU"/>
        </w:rPr>
      </w:pPr>
    </w:p>
    <w:p w14:paraId="57AC16E9" w14:textId="77777777" w:rsidR="00EE45DC" w:rsidRDefault="00EE45DC" w:rsidP="0072032E">
      <w:pPr>
        <w:spacing w:after="0" w:line="240" w:lineRule="auto"/>
        <w:ind w:firstLine="446"/>
        <w:jc w:val="right"/>
        <w:rPr>
          <w:color w:val="000000" w:themeColor="text1"/>
          <w:sz w:val="28"/>
          <w:szCs w:val="28"/>
          <w:lang w:val="ru-RU"/>
        </w:rPr>
      </w:pPr>
    </w:p>
    <w:p w14:paraId="12821598" w14:textId="77777777" w:rsidR="00EE45DC" w:rsidRDefault="00EE45DC" w:rsidP="0072032E">
      <w:pPr>
        <w:spacing w:after="0" w:line="240" w:lineRule="auto"/>
        <w:ind w:firstLine="446"/>
        <w:jc w:val="right"/>
        <w:rPr>
          <w:color w:val="000000" w:themeColor="text1"/>
          <w:sz w:val="28"/>
          <w:szCs w:val="28"/>
          <w:lang w:val="ru-RU"/>
        </w:rPr>
      </w:pPr>
    </w:p>
    <w:p w14:paraId="5145B104" w14:textId="77777777" w:rsidR="00EE45DC" w:rsidRDefault="00EE45DC" w:rsidP="0072032E">
      <w:pPr>
        <w:spacing w:after="0" w:line="240" w:lineRule="auto"/>
        <w:ind w:firstLine="446"/>
        <w:jc w:val="right"/>
        <w:rPr>
          <w:color w:val="000000" w:themeColor="text1"/>
          <w:sz w:val="28"/>
          <w:szCs w:val="28"/>
          <w:lang w:val="ru-RU"/>
        </w:rPr>
      </w:pPr>
    </w:p>
    <w:p w14:paraId="735DF2BA" w14:textId="77777777" w:rsidR="00EE45DC" w:rsidRDefault="00EE45DC" w:rsidP="0072032E">
      <w:pPr>
        <w:spacing w:after="0" w:line="240" w:lineRule="auto"/>
        <w:ind w:firstLine="446"/>
        <w:jc w:val="right"/>
        <w:rPr>
          <w:color w:val="000000" w:themeColor="text1"/>
          <w:sz w:val="28"/>
          <w:szCs w:val="28"/>
          <w:lang w:val="ru-RU"/>
        </w:rPr>
      </w:pPr>
    </w:p>
    <w:p w14:paraId="329151BA" w14:textId="77777777" w:rsidR="00EE45DC" w:rsidRDefault="00EE45DC" w:rsidP="0072032E">
      <w:pPr>
        <w:spacing w:after="0" w:line="240" w:lineRule="auto"/>
        <w:ind w:firstLine="446"/>
        <w:jc w:val="right"/>
        <w:rPr>
          <w:color w:val="000000" w:themeColor="text1"/>
          <w:sz w:val="28"/>
          <w:szCs w:val="28"/>
          <w:lang w:val="ru-RU"/>
        </w:rPr>
      </w:pPr>
    </w:p>
    <w:p w14:paraId="5DBD4D1C" w14:textId="77777777" w:rsidR="00EE45DC" w:rsidRDefault="00EE45DC" w:rsidP="0072032E">
      <w:pPr>
        <w:spacing w:after="0" w:line="240" w:lineRule="auto"/>
        <w:ind w:firstLine="446"/>
        <w:jc w:val="right"/>
        <w:rPr>
          <w:color w:val="000000" w:themeColor="text1"/>
          <w:sz w:val="28"/>
          <w:szCs w:val="28"/>
          <w:lang w:val="ru-RU"/>
        </w:rPr>
      </w:pPr>
    </w:p>
    <w:p w14:paraId="3DAA32E0" w14:textId="77777777" w:rsidR="00EE45DC" w:rsidRDefault="00EE45DC" w:rsidP="0072032E">
      <w:pPr>
        <w:spacing w:after="0" w:line="240" w:lineRule="auto"/>
        <w:ind w:firstLine="446"/>
        <w:jc w:val="right"/>
        <w:rPr>
          <w:color w:val="000000" w:themeColor="text1"/>
          <w:sz w:val="28"/>
          <w:szCs w:val="28"/>
          <w:lang w:val="ru-RU"/>
        </w:rPr>
      </w:pPr>
    </w:p>
    <w:p w14:paraId="606239A4" w14:textId="77777777" w:rsidR="00EE45DC" w:rsidRDefault="00EE45DC" w:rsidP="0072032E">
      <w:pPr>
        <w:spacing w:after="0" w:line="240" w:lineRule="auto"/>
        <w:ind w:firstLine="446"/>
        <w:jc w:val="right"/>
        <w:rPr>
          <w:color w:val="000000" w:themeColor="text1"/>
          <w:sz w:val="28"/>
          <w:szCs w:val="28"/>
          <w:lang w:val="ru-RU"/>
        </w:rPr>
      </w:pPr>
    </w:p>
    <w:p w14:paraId="02FDFD39" w14:textId="77777777" w:rsidR="00EE45DC" w:rsidRDefault="00EE45DC" w:rsidP="0072032E">
      <w:pPr>
        <w:spacing w:after="0" w:line="240" w:lineRule="auto"/>
        <w:ind w:firstLine="446"/>
        <w:jc w:val="right"/>
        <w:rPr>
          <w:color w:val="000000" w:themeColor="text1"/>
          <w:sz w:val="28"/>
          <w:szCs w:val="28"/>
          <w:lang w:val="ru-RU"/>
        </w:rPr>
      </w:pPr>
    </w:p>
    <w:p w14:paraId="3FBDD51B" w14:textId="77777777" w:rsidR="00EE45DC" w:rsidRDefault="00EE45DC" w:rsidP="0072032E">
      <w:pPr>
        <w:spacing w:after="0" w:line="240" w:lineRule="auto"/>
        <w:ind w:firstLine="446"/>
        <w:jc w:val="right"/>
        <w:rPr>
          <w:color w:val="000000" w:themeColor="text1"/>
          <w:sz w:val="28"/>
          <w:szCs w:val="28"/>
          <w:lang w:val="ru-RU"/>
        </w:rPr>
      </w:pPr>
    </w:p>
    <w:p w14:paraId="16B1FCF5" w14:textId="77777777" w:rsidR="00EE45DC" w:rsidRDefault="00EE45DC" w:rsidP="0072032E">
      <w:pPr>
        <w:spacing w:after="0" w:line="240" w:lineRule="auto"/>
        <w:ind w:firstLine="446"/>
        <w:jc w:val="right"/>
        <w:rPr>
          <w:color w:val="000000" w:themeColor="text1"/>
          <w:sz w:val="28"/>
          <w:szCs w:val="28"/>
          <w:lang w:val="ru-RU"/>
        </w:rPr>
      </w:pPr>
    </w:p>
    <w:p w14:paraId="5C002791" w14:textId="77777777" w:rsidR="00EE45DC" w:rsidRDefault="00EE45DC" w:rsidP="0072032E">
      <w:pPr>
        <w:spacing w:after="0" w:line="240" w:lineRule="auto"/>
        <w:ind w:firstLine="446"/>
        <w:jc w:val="right"/>
        <w:rPr>
          <w:color w:val="000000" w:themeColor="text1"/>
          <w:sz w:val="28"/>
          <w:szCs w:val="28"/>
          <w:lang w:val="ru-RU"/>
        </w:rPr>
      </w:pPr>
    </w:p>
    <w:p w14:paraId="1D7E6EE7" w14:textId="77777777" w:rsidR="00EE45DC" w:rsidRDefault="00EE45DC" w:rsidP="0072032E">
      <w:pPr>
        <w:spacing w:after="0" w:line="240" w:lineRule="auto"/>
        <w:ind w:firstLine="446"/>
        <w:jc w:val="right"/>
        <w:rPr>
          <w:color w:val="000000" w:themeColor="text1"/>
          <w:sz w:val="28"/>
          <w:szCs w:val="28"/>
          <w:lang w:val="ru-RU"/>
        </w:rPr>
      </w:pPr>
    </w:p>
    <w:p w14:paraId="33C21BE4" w14:textId="77777777" w:rsidR="00EE45DC" w:rsidRDefault="00EE45DC" w:rsidP="0072032E">
      <w:pPr>
        <w:spacing w:after="0" w:line="240" w:lineRule="auto"/>
        <w:ind w:firstLine="446"/>
        <w:jc w:val="right"/>
        <w:rPr>
          <w:color w:val="000000" w:themeColor="text1"/>
          <w:sz w:val="28"/>
          <w:szCs w:val="28"/>
          <w:lang w:val="ru-RU"/>
        </w:rPr>
      </w:pPr>
    </w:p>
    <w:p w14:paraId="18775EBB" w14:textId="4957436A" w:rsidR="0072032E" w:rsidRPr="0072032E" w:rsidRDefault="0072032E" w:rsidP="0072032E">
      <w:pPr>
        <w:spacing w:after="0" w:line="240" w:lineRule="auto"/>
        <w:ind w:firstLine="446"/>
        <w:jc w:val="right"/>
        <w:rPr>
          <w:color w:val="000000" w:themeColor="text1"/>
          <w:sz w:val="28"/>
          <w:szCs w:val="28"/>
          <w:lang w:val="ru-RU"/>
        </w:rPr>
      </w:pPr>
      <w:bookmarkStart w:id="2" w:name="_GoBack"/>
      <w:bookmarkEnd w:id="2"/>
      <w:r w:rsidRPr="0072032E">
        <w:rPr>
          <w:color w:val="000000" w:themeColor="text1"/>
          <w:sz w:val="28"/>
          <w:szCs w:val="28"/>
          <w:lang w:val="ru-RU"/>
        </w:rPr>
        <w:lastRenderedPageBreak/>
        <w:t>Приложение 6</w:t>
      </w:r>
    </w:p>
    <w:p w14:paraId="3679E4E1" w14:textId="77777777" w:rsidR="0072032E" w:rsidRPr="0072032E" w:rsidRDefault="0072032E" w:rsidP="0072032E">
      <w:pPr>
        <w:spacing w:after="0" w:line="240" w:lineRule="auto"/>
        <w:ind w:firstLine="446"/>
        <w:jc w:val="right"/>
        <w:rPr>
          <w:color w:val="000000" w:themeColor="text1"/>
          <w:sz w:val="28"/>
          <w:szCs w:val="28"/>
          <w:lang w:val="ru-RU"/>
        </w:rPr>
      </w:pPr>
      <w:r w:rsidRPr="0072032E">
        <w:rPr>
          <w:color w:val="000000" w:themeColor="text1"/>
          <w:sz w:val="28"/>
          <w:szCs w:val="28"/>
          <w:lang w:val="ru-RU"/>
        </w:rPr>
        <w:t>к формуле расчета показателя</w:t>
      </w:r>
    </w:p>
    <w:p w14:paraId="489D5EA9" w14:textId="5FD8801D" w:rsidR="0072032E" w:rsidRDefault="0072032E" w:rsidP="0072032E">
      <w:pPr>
        <w:spacing w:after="0" w:line="240" w:lineRule="auto"/>
        <w:ind w:firstLine="446"/>
        <w:jc w:val="right"/>
        <w:rPr>
          <w:color w:val="000000" w:themeColor="text1"/>
          <w:sz w:val="28"/>
          <w:szCs w:val="28"/>
          <w:lang w:val="ru-RU"/>
        </w:rPr>
      </w:pPr>
      <w:r w:rsidRPr="0072032E">
        <w:rPr>
          <w:color w:val="000000" w:themeColor="text1"/>
          <w:sz w:val="28"/>
          <w:szCs w:val="28"/>
          <w:lang w:val="ru-RU"/>
        </w:rPr>
        <w:t>финансовой устойчивости</w:t>
      </w:r>
    </w:p>
    <w:p w14:paraId="0BB4C228" w14:textId="77777777" w:rsidR="0072032E" w:rsidRPr="0072032E" w:rsidRDefault="0072032E" w:rsidP="0072032E">
      <w:pPr>
        <w:autoSpaceDE w:val="0"/>
        <w:autoSpaceDN w:val="0"/>
        <w:adjustRightInd w:val="0"/>
        <w:spacing w:after="0" w:line="240" w:lineRule="auto"/>
        <w:ind w:firstLine="708"/>
        <w:jc w:val="center"/>
        <w:rPr>
          <w:sz w:val="28"/>
          <w:szCs w:val="28"/>
          <w:lang w:val="ru-RU" w:eastAsia="ru-RU"/>
        </w:rPr>
      </w:pPr>
      <w:r w:rsidRPr="0072032E">
        <w:rPr>
          <w:sz w:val="28"/>
          <w:szCs w:val="28"/>
          <w:lang w:val="ru-RU" w:eastAsia="ru-RU"/>
        </w:rPr>
        <w:t>Расчет</w:t>
      </w:r>
    </w:p>
    <w:p w14:paraId="308932FA" w14:textId="77777777" w:rsidR="0072032E" w:rsidRPr="0072032E" w:rsidRDefault="0072032E" w:rsidP="0072032E">
      <w:pPr>
        <w:autoSpaceDE w:val="0"/>
        <w:autoSpaceDN w:val="0"/>
        <w:adjustRightInd w:val="0"/>
        <w:spacing w:after="0" w:line="240" w:lineRule="auto"/>
        <w:ind w:firstLine="708"/>
        <w:jc w:val="center"/>
        <w:rPr>
          <w:sz w:val="28"/>
          <w:szCs w:val="28"/>
          <w:lang w:val="ru-RU" w:eastAsia="ru-RU"/>
        </w:rPr>
      </w:pPr>
      <w:r w:rsidRPr="0072032E">
        <w:rPr>
          <w:sz w:val="28"/>
          <w:szCs w:val="28"/>
          <w:lang w:val="ru-RU" w:eastAsia="ru-RU"/>
        </w:rPr>
        <w:t>показателя финансовой устойчивости</w:t>
      </w:r>
    </w:p>
    <w:p w14:paraId="1A756E60" w14:textId="77777777" w:rsidR="0072032E" w:rsidRPr="00F06567" w:rsidRDefault="0072032E" w:rsidP="0072032E">
      <w:pPr>
        <w:autoSpaceDE w:val="0"/>
        <w:autoSpaceDN w:val="0"/>
        <w:adjustRightInd w:val="0"/>
        <w:spacing w:after="0" w:line="240" w:lineRule="auto"/>
        <w:ind w:firstLine="708"/>
        <w:jc w:val="center"/>
        <w:rPr>
          <w:sz w:val="28"/>
          <w:szCs w:val="28"/>
          <w:lang w:val="kk-KZ" w:eastAsia="ru-RU"/>
        </w:rPr>
      </w:pPr>
      <w:r w:rsidRPr="0072032E">
        <w:rPr>
          <w:sz w:val="28"/>
          <w:szCs w:val="28"/>
          <w:lang w:val="ru-RU" w:eastAsia="ru-RU"/>
        </w:rPr>
        <w:t xml:space="preserve">потенциального поставщика, участвующего в государственных закупках, стоимость которых превышает трех миллионов </w:t>
      </w:r>
      <w:proofErr w:type="spellStart"/>
      <w:r w:rsidRPr="0072032E">
        <w:rPr>
          <w:sz w:val="28"/>
          <w:szCs w:val="28"/>
          <w:lang w:val="ru-RU" w:eastAsia="ru-RU"/>
        </w:rPr>
        <w:t>двухстатысячакратного</w:t>
      </w:r>
      <w:proofErr w:type="spellEnd"/>
      <w:r w:rsidRPr="0072032E">
        <w:rPr>
          <w:sz w:val="28"/>
          <w:szCs w:val="28"/>
          <w:lang w:val="ru-RU" w:eastAsia="ru-RU"/>
        </w:rPr>
        <w:t xml:space="preserve"> размера месячного расчетного показателя, установленного на соответствующий финансовый год</w:t>
      </w:r>
    </w:p>
    <w:p w14:paraId="0FB7C6B8" w14:textId="77777777" w:rsidR="0072032E" w:rsidRPr="0072032E" w:rsidRDefault="0072032E" w:rsidP="0072032E">
      <w:pPr>
        <w:spacing w:after="0" w:line="240" w:lineRule="auto"/>
        <w:ind w:firstLine="446"/>
        <w:jc w:val="right"/>
        <w:rPr>
          <w:color w:val="000000" w:themeColor="text1"/>
          <w:sz w:val="28"/>
          <w:szCs w:val="28"/>
          <w:lang w:val="ru-RU"/>
        </w:rPr>
      </w:pPr>
    </w:p>
    <w:tbl>
      <w:tblPr>
        <w:tblW w:w="9209" w:type="dxa"/>
        <w:tblLayout w:type="fixed"/>
        <w:tblLook w:val="04A0" w:firstRow="1" w:lastRow="0" w:firstColumn="1" w:lastColumn="0" w:noHBand="0" w:noVBand="1"/>
      </w:tblPr>
      <w:tblGrid>
        <w:gridCol w:w="424"/>
        <w:gridCol w:w="1698"/>
        <w:gridCol w:w="2976"/>
        <w:gridCol w:w="2410"/>
        <w:gridCol w:w="1701"/>
      </w:tblGrid>
      <w:tr w:rsidR="00F06567" w:rsidRPr="008A6403" w14:paraId="209A4B70" w14:textId="77777777" w:rsidTr="0046423A">
        <w:trPr>
          <w:trHeight w:val="776"/>
        </w:trPr>
        <w:tc>
          <w:tcPr>
            <w:tcW w:w="424" w:type="dxa"/>
            <w:tcBorders>
              <w:top w:val="single" w:sz="4" w:space="0" w:color="auto"/>
              <w:left w:val="single" w:sz="4" w:space="0" w:color="auto"/>
              <w:bottom w:val="single" w:sz="4" w:space="0" w:color="auto"/>
              <w:right w:val="single" w:sz="4" w:space="0" w:color="auto"/>
            </w:tcBorders>
            <w:noWrap/>
            <w:hideMark/>
          </w:tcPr>
          <w:p w14:paraId="545C83A7"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w:t>
            </w:r>
          </w:p>
        </w:tc>
        <w:tc>
          <w:tcPr>
            <w:tcW w:w="1698" w:type="dxa"/>
            <w:tcBorders>
              <w:top w:val="single" w:sz="4" w:space="0" w:color="auto"/>
              <w:left w:val="nil"/>
              <w:bottom w:val="single" w:sz="4" w:space="0" w:color="auto"/>
              <w:right w:val="single" w:sz="4" w:space="0" w:color="auto"/>
            </w:tcBorders>
            <w:hideMark/>
          </w:tcPr>
          <w:p w14:paraId="7C33891D" w14:textId="77777777" w:rsidR="00F06567" w:rsidRPr="008A6403" w:rsidRDefault="00F06567" w:rsidP="0046423A">
            <w:pPr>
              <w:spacing w:after="0" w:line="240" w:lineRule="auto"/>
              <w:rPr>
                <w:color w:val="000000" w:themeColor="text1"/>
                <w:sz w:val="28"/>
                <w:szCs w:val="28"/>
              </w:rPr>
            </w:pPr>
            <w:r w:rsidRPr="008A6403">
              <w:rPr>
                <w:sz w:val="28"/>
                <w:szCs w:val="28"/>
                <w:lang w:val="ru-RU" w:eastAsia="ru-RU"/>
              </w:rPr>
              <w:t>Показатели финансовой устойчивости</w:t>
            </w:r>
          </w:p>
        </w:tc>
        <w:tc>
          <w:tcPr>
            <w:tcW w:w="2976" w:type="dxa"/>
            <w:tcBorders>
              <w:top w:val="single" w:sz="4" w:space="0" w:color="auto"/>
              <w:left w:val="nil"/>
              <w:bottom w:val="single" w:sz="4" w:space="0" w:color="auto"/>
              <w:right w:val="single" w:sz="4" w:space="0" w:color="auto"/>
            </w:tcBorders>
            <w:hideMark/>
          </w:tcPr>
          <w:p w14:paraId="60200981" w14:textId="77777777" w:rsidR="00F06567" w:rsidRPr="008A6403" w:rsidRDefault="00F06567" w:rsidP="0046423A">
            <w:pPr>
              <w:spacing w:after="0" w:line="240" w:lineRule="auto"/>
              <w:rPr>
                <w:color w:val="000000" w:themeColor="text1"/>
                <w:sz w:val="28"/>
                <w:szCs w:val="28"/>
                <w:lang w:val="ru-RU"/>
              </w:rPr>
            </w:pPr>
            <w:r w:rsidRPr="008A6403">
              <w:rPr>
                <w:color w:val="000000" w:themeColor="text1"/>
                <w:sz w:val="28"/>
                <w:szCs w:val="28"/>
                <w:lang w:val="ru-RU"/>
              </w:rPr>
              <w:t>Минимальное значение при превышении которого начисляются дополнительные проценты</w:t>
            </w:r>
          </w:p>
        </w:tc>
        <w:tc>
          <w:tcPr>
            <w:tcW w:w="2410" w:type="dxa"/>
            <w:tcBorders>
              <w:top w:val="single" w:sz="4" w:space="0" w:color="auto"/>
              <w:left w:val="nil"/>
              <w:bottom w:val="single" w:sz="4" w:space="0" w:color="auto"/>
              <w:right w:val="single" w:sz="4" w:space="0" w:color="auto"/>
            </w:tcBorders>
            <w:hideMark/>
          </w:tcPr>
          <w:p w14:paraId="48199053" w14:textId="77777777" w:rsidR="00F06567" w:rsidRPr="008A6403" w:rsidRDefault="00F06567" w:rsidP="0046423A">
            <w:pPr>
              <w:spacing w:after="0" w:line="240" w:lineRule="auto"/>
              <w:rPr>
                <w:color w:val="000000" w:themeColor="text1"/>
                <w:sz w:val="28"/>
                <w:szCs w:val="28"/>
                <w:lang w:val="ru-RU"/>
              </w:rPr>
            </w:pPr>
            <w:r w:rsidRPr="008A6403">
              <w:rPr>
                <w:color w:val="000000" w:themeColor="text1"/>
                <w:sz w:val="28"/>
                <w:szCs w:val="28"/>
                <w:lang w:val="ru-RU"/>
              </w:rPr>
              <w:t xml:space="preserve">Шаг за каждый превышающий 0,1 процент минимального значения </w:t>
            </w:r>
          </w:p>
        </w:tc>
        <w:tc>
          <w:tcPr>
            <w:tcW w:w="1701" w:type="dxa"/>
            <w:tcBorders>
              <w:top w:val="single" w:sz="4" w:space="0" w:color="auto"/>
              <w:left w:val="nil"/>
              <w:bottom w:val="single" w:sz="4" w:space="0" w:color="auto"/>
              <w:right w:val="single" w:sz="4" w:space="0" w:color="auto"/>
            </w:tcBorders>
            <w:hideMark/>
          </w:tcPr>
          <w:p w14:paraId="17C2A0AA" w14:textId="77777777" w:rsidR="00F06567" w:rsidRPr="008A6403" w:rsidRDefault="00F06567" w:rsidP="0046423A">
            <w:pPr>
              <w:spacing w:after="0" w:line="240" w:lineRule="auto"/>
              <w:rPr>
                <w:color w:val="000000" w:themeColor="text1"/>
                <w:sz w:val="28"/>
                <w:szCs w:val="28"/>
              </w:rPr>
            </w:pPr>
            <w:r w:rsidRPr="008A6403">
              <w:rPr>
                <w:sz w:val="28"/>
                <w:szCs w:val="28"/>
                <w:lang w:val="ru-RU" w:eastAsia="ru-RU"/>
              </w:rPr>
              <w:t>Предельное значение показателя</w:t>
            </w:r>
          </w:p>
        </w:tc>
      </w:tr>
      <w:tr w:rsidR="00F06567" w:rsidRPr="008A6403" w14:paraId="1FDF4F66"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5A4CCB92"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1</w:t>
            </w:r>
          </w:p>
        </w:tc>
        <w:tc>
          <w:tcPr>
            <w:tcW w:w="1698" w:type="dxa"/>
            <w:tcBorders>
              <w:top w:val="nil"/>
              <w:left w:val="nil"/>
              <w:bottom w:val="single" w:sz="4" w:space="0" w:color="auto"/>
              <w:right w:val="single" w:sz="4" w:space="0" w:color="auto"/>
            </w:tcBorders>
            <w:noWrap/>
            <w:vAlign w:val="bottom"/>
            <w:hideMark/>
          </w:tcPr>
          <w:p w14:paraId="4F2A8F9B"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ПД</w:t>
            </w:r>
          </w:p>
        </w:tc>
        <w:tc>
          <w:tcPr>
            <w:tcW w:w="2976" w:type="dxa"/>
            <w:tcBorders>
              <w:top w:val="nil"/>
              <w:left w:val="nil"/>
              <w:bottom w:val="single" w:sz="4" w:space="0" w:color="auto"/>
              <w:right w:val="single" w:sz="4" w:space="0" w:color="auto"/>
            </w:tcBorders>
            <w:noWrap/>
            <w:vAlign w:val="bottom"/>
            <w:hideMark/>
          </w:tcPr>
          <w:p w14:paraId="2ED418E8"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50,0</w:t>
            </w:r>
          </w:p>
        </w:tc>
        <w:tc>
          <w:tcPr>
            <w:tcW w:w="2410" w:type="dxa"/>
            <w:tcBorders>
              <w:top w:val="nil"/>
              <w:left w:val="nil"/>
              <w:bottom w:val="single" w:sz="4" w:space="0" w:color="auto"/>
              <w:right w:val="single" w:sz="4" w:space="0" w:color="auto"/>
            </w:tcBorders>
            <w:vAlign w:val="bottom"/>
            <w:hideMark/>
          </w:tcPr>
          <w:p w14:paraId="19CC4FD4"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0,05%</w:t>
            </w:r>
          </w:p>
        </w:tc>
        <w:tc>
          <w:tcPr>
            <w:tcW w:w="1701" w:type="dxa"/>
            <w:tcBorders>
              <w:top w:val="nil"/>
              <w:left w:val="nil"/>
              <w:bottom w:val="single" w:sz="4" w:space="0" w:color="auto"/>
              <w:right w:val="single" w:sz="4" w:space="0" w:color="auto"/>
            </w:tcBorders>
            <w:vAlign w:val="bottom"/>
            <w:hideMark/>
          </w:tcPr>
          <w:p w14:paraId="4E1F3FCC" w14:textId="06A96355" w:rsidR="00F06567" w:rsidRPr="00F06567" w:rsidRDefault="00F06567" w:rsidP="0046423A">
            <w:pPr>
              <w:spacing w:after="0" w:line="240" w:lineRule="auto"/>
              <w:rPr>
                <w:color w:val="000000" w:themeColor="text1"/>
                <w:sz w:val="28"/>
                <w:szCs w:val="28"/>
              </w:rPr>
            </w:pPr>
            <w:r w:rsidRPr="00F06567">
              <w:rPr>
                <w:color w:val="000000" w:themeColor="text1"/>
                <w:sz w:val="28"/>
                <w:szCs w:val="28"/>
              </w:rPr>
              <w:t>50%</w:t>
            </w:r>
          </w:p>
        </w:tc>
      </w:tr>
      <w:tr w:rsidR="00F06567" w:rsidRPr="008A6403" w14:paraId="2012628F"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54F5D12C"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2</w:t>
            </w:r>
          </w:p>
        </w:tc>
        <w:tc>
          <w:tcPr>
            <w:tcW w:w="1698" w:type="dxa"/>
            <w:tcBorders>
              <w:top w:val="nil"/>
              <w:left w:val="nil"/>
              <w:bottom w:val="single" w:sz="4" w:space="0" w:color="auto"/>
              <w:right w:val="single" w:sz="4" w:space="0" w:color="auto"/>
            </w:tcBorders>
            <w:noWrap/>
            <w:vAlign w:val="bottom"/>
            <w:hideMark/>
          </w:tcPr>
          <w:p w14:paraId="75666C02"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ПУН</w:t>
            </w:r>
          </w:p>
        </w:tc>
        <w:tc>
          <w:tcPr>
            <w:tcW w:w="2976" w:type="dxa"/>
            <w:tcBorders>
              <w:top w:val="nil"/>
              <w:left w:val="nil"/>
              <w:bottom w:val="single" w:sz="4" w:space="0" w:color="auto"/>
              <w:right w:val="single" w:sz="4" w:space="0" w:color="auto"/>
            </w:tcBorders>
            <w:noWrap/>
            <w:vAlign w:val="bottom"/>
            <w:hideMark/>
          </w:tcPr>
          <w:p w14:paraId="754A7F8F"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3,0</w:t>
            </w:r>
          </w:p>
        </w:tc>
        <w:tc>
          <w:tcPr>
            <w:tcW w:w="2410" w:type="dxa"/>
            <w:tcBorders>
              <w:top w:val="nil"/>
              <w:left w:val="nil"/>
              <w:bottom w:val="single" w:sz="4" w:space="0" w:color="auto"/>
              <w:right w:val="single" w:sz="4" w:space="0" w:color="auto"/>
            </w:tcBorders>
            <w:vAlign w:val="bottom"/>
            <w:hideMark/>
          </w:tcPr>
          <w:p w14:paraId="460C9473"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0,50%</w:t>
            </w:r>
          </w:p>
        </w:tc>
        <w:tc>
          <w:tcPr>
            <w:tcW w:w="1701" w:type="dxa"/>
            <w:tcBorders>
              <w:top w:val="nil"/>
              <w:left w:val="nil"/>
              <w:bottom w:val="single" w:sz="4" w:space="0" w:color="auto"/>
              <w:right w:val="single" w:sz="4" w:space="0" w:color="auto"/>
            </w:tcBorders>
            <w:vAlign w:val="bottom"/>
            <w:hideMark/>
          </w:tcPr>
          <w:p w14:paraId="6BA7D139" w14:textId="77777777" w:rsidR="00F06567" w:rsidRPr="00F06567" w:rsidRDefault="00F06567" w:rsidP="0046423A">
            <w:pPr>
              <w:spacing w:after="0" w:line="240" w:lineRule="auto"/>
              <w:rPr>
                <w:color w:val="000000" w:themeColor="text1"/>
                <w:sz w:val="28"/>
                <w:szCs w:val="28"/>
              </w:rPr>
            </w:pPr>
            <w:r w:rsidRPr="00F06567">
              <w:rPr>
                <w:color w:val="000000" w:themeColor="text1"/>
                <w:sz w:val="28"/>
                <w:szCs w:val="28"/>
              </w:rPr>
              <w:t>65%</w:t>
            </w:r>
          </w:p>
        </w:tc>
      </w:tr>
      <w:tr w:rsidR="00F06567" w:rsidRPr="008A6403" w14:paraId="58664832" w14:textId="77777777" w:rsidTr="0046423A">
        <w:trPr>
          <w:trHeight w:val="300"/>
        </w:trPr>
        <w:tc>
          <w:tcPr>
            <w:tcW w:w="424" w:type="dxa"/>
            <w:tcBorders>
              <w:top w:val="nil"/>
              <w:left w:val="single" w:sz="4" w:space="0" w:color="auto"/>
              <w:bottom w:val="single" w:sz="4" w:space="0" w:color="auto"/>
              <w:right w:val="single" w:sz="4" w:space="0" w:color="auto"/>
            </w:tcBorders>
            <w:noWrap/>
            <w:vAlign w:val="center"/>
            <w:hideMark/>
          </w:tcPr>
          <w:p w14:paraId="7C5BBC52"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3</w:t>
            </w:r>
          </w:p>
        </w:tc>
        <w:tc>
          <w:tcPr>
            <w:tcW w:w="1698" w:type="dxa"/>
            <w:tcBorders>
              <w:top w:val="nil"/>
              <w:left w:val="nil"/>
              <w:bottom w:val="single" w:sz="4" w:space="0" w:color="auto"/>
              <w:right w:val="single" w:sz="4" w:space="0" w:color="auto"/>
            </w:tcBorders>
            <w:noWrap/>
            <w:vAlign w:val="bottom"/>
            <w:hideMark/>
          </w:tcPr>
          <w:p w14:paraId="665494B7"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ПФОТ</w:t>
            </w:r>
          </w:p>
        </w:tc>
        <w:tc>
          <w:tcPr>
            <w:tcW w:w="2976" w:type="dxa"/>
            <w:tcBorders>
              <w:top w:val="nil"/>
              <w:left w:val="nil"/>
              <w:bottom w:val="single" w:sz="4" w:space="0" w:color="auto"/>
              <w:right w:val="single" w:sz="4" w:space="0" w:color="auto"/>
            </w:tcBorders>
            <w:noWrap/>
            <w:vAlign w:val="bottom"/>
            <w:hideMark/>
          </w:tcPr>
          <w:p w14:paraId="55DA254B"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6,6</w:t>
            </w:r>
          </w:p>
        </w:tc>
        <w:tc>
          <w:tcPr>
            <w:tcW w:w="2410" w:type="dxa"/>
            <w:tcBorders>
              <w:top w:val="nil"/>
              <w:left w:val="nil"/>
              <w:bottom w:val="single" w:sz="4" w:space="0" w:color="auto"/>
              <w:right w:val="single" w:sz="4" w:space="0" w:color="auto"/>
            </w:tcBorders>
            <w:vAlign w:val="bottom"/>
            <w:hideMark/>
          </w:tcPr>
          <w:p w14:paraId="2CD58EE8"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0,10%</w:t>
            </w:r>
          </w:p>
        </w:tc>
        <w:tc>
          <w:tcPr>
            <w:tcW w:w="1701" w:type="dxa"/>
            <w:tcBorders>
              <w:top w:val="nil"/>
              <w:left w:val="nil"/>
              <w:bottom w:val="single" w:sz="4" w:space="0" w:color="auto"/>
              <w:right w:val="single" w:sz="4" w:space="0" w:color="auto"/>
            </w:tcBorders>
            <w:vAlign w:val="bottom"/>
            <w:hideMark/>
          </w:tcPr>
          <w:p w14:paraId="17D819E6" w14:textId="5F7E69D6" w:rsidR="00F06567" w:rsidRPr="00F06567" w:rsidRDefault="00F06567" w:rsidP="0046423A">
            <w:pPr>
              <w:spacing w:after="0" w:line="240" w:lineRule="auto"/>
              <w:rPr>
                <w:color w:val="000000" w:themeColor="text1"/>
                <w:sz w:val="28"/>
                <w:szCs w:val="28"/>
              </w:rPr>
            </w:pPr>
            <w:r w:rsidRPr="00F06567">
              <w:rPr>
                <w:color w:val="000000" w:themeColor="text1"/>
                <w:sz w:val="28"/>
                <w:szCs w:val="28"/>
                <w:lang w:val="kk-KZ"/>
              </w:rPr>
              <w:t>75</w:t>
            </w:r>
            <w:r w:rsidRPr="00F06567">
              <w:rPr>
                <w:color w:val="000000" w:themeColor="text1"/>
                <w:sz w:val="28"/>
                <w:szCs w:val="28"/>
              </w:rPr>
              <w:t>%</w:t>
            </w:r>
          </w:p>
        </w:tc>
      </w:tr>
      <w:tr w:rsidR="00F06567" w:rsidRPr="008A6403" w14:paraId="6DD3A83D" w14:textId="77777777" w:rsidTr="0046423A">
        <w:trPr>
          <w:trHeight w:val="227"/>
        </w:trPr>
        <w:tc>
          <w:tcPr>
            <w:tcW w:w="424" w:type="dxa"/>
            <w:tcBorders>
              <w:top w:val="nil"/>
              <w:left w:val="single" w:sz="4" w:space="0" w:color="auto"/>
              <w:bottom w:val="single" w:sz="4" w:space="0" w:color="auto"/>
              <w:right w:val="single" w:sz="4" w:space="0" w:color="auto"/>
            </w:tcBorders>
            <w:noWrap/>
            <w:vAlign w:val="bottom"/>
            <w:hideMark/>
          </w:tcPr>
          <w:p w14:paraId="66EC967B" w14:textId="77777777" w:rsidR="00F06567" w:rsidRPr="008A6403" w:rsidRDefault="00F06567" w:rsidP="0046423A">
            <w:pPr>
              <w:spacing w:after="0" w:line="240" w:lineRule="auto"/>
              <w:rPr>
                <w:color w:val="000000" w:themeColor="text1"/>
                <w:sz w:val="28"/>
                <w:szCs w:val="28"/>
              </w:rPr>
            </w:pPr>
          </w:p>
        </w:tc>
        <w:tc>
          <w:tcPr>
            <w:tcW w:w="1698" w:type="dxa"/>
            <w:tcBorders>
              <w:top w:val="nil"/>
              <w:left w:val="nil"/>
              <w:bottom w:val="single" w:sz="4" w:space="0" w:color="auto"/>
              <w:right w:val="single" w:sz="4" w:space="0" w:color="auto"/>
            </w:tcBorders>
            <w:noWrap/>
            <w:vAlign w:val="bottom"/>
            <w:hideMark/>
          </w:tcPr>
          <w:p w14:paraId="1D55D13D" w14:textId="77777777" w:rsidR="00F06567" w:rsidRPr="008A6403" w:rsidRDefault="00F06567" w:rsidP="0046423A">
            <w:pPr>
              <w:spacing w:after="0" w:line="240" w:lineRule="auto"/>
              <w:rPr>
                <w:bCs/>
                <w:color w:val="000000" w:themeColor="text1"/>
                <w:sz w:val="28"/>
                <w:szCs w:val="28"/>
              </w:rPr>
            </w:pPr>
            <w:r w:rsidRPr="008A6403">
              <w:rPr>
                <w:bCs/>
                <w:color w:val="000000" w:themeColor="text1"/>
                <w:sz w:val="28"/>
                <w:szCs w:val="28"/>
              </w:rPr>
              <w:t>ИТОГО:</w:t>
            </w:r>
          </w:p>
        </w:tc>
        <w:tc>
          <w:tcPr>
            <w:tcW w:w="2976" w:type="dxa"/>
            <w:tcBorders>
              <w:top w:val="nil"/>
              <w:left w:val="nil"/>
              <w:bottom w:val="single" w:sz="4" w:space="0" w:color="auto"/>
              <w:right w:val="single" w:sz="4" w:space="0" w:color="auto"/>
            </w:tcBorders>
            <w:noWrap/>
            <w:vAlign w:val="bottom"/>
            <w:hideMark/>
          </w:tcPr>
          <w:p w14:paraId="0048E1DD"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 </w:t>
            </w:r>
          </w:p>
        </w:tc>
        <w:tc>
          <w:tcPr>
            <w:tcW w:w="2410" w:type="dxa"/>
            <w:tcBorders>
              <w:top w:val="nil"/>
              <w:left w:val="nil"/>
              <w:bottom w:val="single" w:sz="4" w:space="0" w:color="auto"/>
              <w:right w:val="single" w:sz="4" w:space="0" w:color="auto"/>
            </w:tcBorders>
            <w:vAlign w:val="bottom"/>
            <w:hideMark/>
          </w:tcPr>
          <w:p w14:paraId="070D8074" w14:textId="77777777" w:rsidR="00F06567" w:rsidRPr="008A6403" w:rsidRDefault="00F06567" w:rsidP="0046423A">
            <w:pPr>
              <w:spacing w:after="0" w:line="240" w:lineRule="auto"/>
              <w:rPr>
                <w:color w:val="000000" w:themeColor="text1"/>
                <w:sz w:val="28"/>
                <w:szCs w:val="28"/>
              </w:rPr>
            </w:pPr>
            <w:r w:rsidRPr="008A6403">
              <w:rPr>
                <w:color w:val="000000" w:themeColor="text1"/>
                <w:sz w:val="28"/>
                <w:szCs w:val="28"/>
              </w:rPr>
              <w:t> </w:t>
            </w:r>
          </w:p>
        </w:tc>
        <w:tc>
          <w:tcPr>
            <w:tcW w:w="1701" w:type="dxa"/>
            <w:tcBorders>
              <w:top w:val="nil"/>
              <w:left w:val="nil"/>
              <w:bottom w:val="single" w:sz="4" w:space="0" w:color="auto"/>
              <w:right w:val="single" w:sz="4" w:space="0" w:color="auto"/>
            </w:tcBorders>
            <w:vAlign w:val="bottom"/>
            <w:hideMark/>
          </w:tcPr>
          <w:p w14:paraId="2C059937" w14:textId="771FAC00" w:rsidR="00F06567" w:rsidRPr="00F06567" w:rsidRDefault="00F06567" w:rsidP="0046423A">
            <w:pPr>
              <w:spacing w:after="0" w:line="240" w:lineRule="auto"/>
              <w:rPr>
                <w:color w:val="000000" w:themeColor="text1"/>
                <w:sz w:val="28"/>
                <w:szCs w:val="28"/>
              </w:rPr>
            </w:pPr>
            <w:r w:rsidRPr="00F06567">
              <w:rPr>
                <w:color w:val="000000" w:themeColor="text1"/>
                <w:sz w:val="28"/>
                <w:szCs w:val="28"/>
              </w:rPr>
              <w:t>190%</w:t>
            </w:r>
          </w:p>
        </w:tc>
      </w:tr>
    </w:tbl>
    <w:p w14:paraId="46EE361A" w14:textId="77777777" w:rsidR="0072032E" w:rsidRPr="0072032E" w:rsidRDefault="0072032E" w:rsidP="0072032E">
      <w:pPr>
        <w:spacing w:after="0" w:line="240" w:lineRule="auto"/>
        <w:ind w:firstLine="446"/>
        <w:jc w:val="right"/>
        <w:rPr>
          <w:color w:val="000000" w:themeColor="text1"/>
          <w:sz w:val="28"/>
          <w:szCs w:val="28"/>
          <w:lang w:val="ru-RU"/>
        </w:rPr>
      </w:pPr>
    </w:p>
    <w:p w14:paraId="07D6AB3C" w14:textId="77777777" w:rsidR="008A6403" w:rsidRPr="008A6403" w:rsidRDefault="008A6403" w:rsidP="008A6403">
      <w:pPr>
        <w:spacing w:after="0" w:line="240" w:lineRule="auto"/>
        <w:ind w:firstLine="446"/>
        <w:jc w:val="right"/>
        <w:rPr>
          <w:color w:val="000000" w:themeColor="text1"/>
          <w:sz w:val="28"/>
          <w:szCs w:val="28"/>
          <w:lang w:val="ru-RU"/>
        </w:rPr>
      </w:pPr>
    </w:p>
    <w:p w14:paraId="649E3E31" w14:textId="77777777" w:rsidR="008A6403" w:rsidRPr="008A6403" w:rsidRDefault="008A6403" w:rsidP="008A6403">
      <w:pPr>
        <w:ind w:firstLine="709"/>
        <w:jc w:val="both"/>
        <w:rPr>
          <w:sz w:val="24"/>
          <w:szCs w:val="28"/>
          <w:lang w:val="ru-RU"/>
        </w:rPr>
      </w:pPr>
    </w:p>
    <w:p w14:paraId="0D7C1017" w14:textId="77777777" w:rsidR="008A6403" w:rsidRPr="008A6403" w:rsidRDefault="008A6403" w:rsidP="008A6403">
      <w:pPr>
        <w:autoSpaceDE w:val="0"/>
        <w:autoSpaceDN w:val="0"/>
        <w:adjustRightInd w:val="0"/>
        <w:spacing w:after="0" w:line="240" w:lineRule="auto"/>
        <w:ind w:firstLine="708"/>
        <w:rPr>
          <w:sz w:val="28"/>
          <w:szCs w:val="28"/>
          <w:lang w:val="ru-RU" w:eastAsia="ru-RU"/>
        </w:rPr>
      </w:pPr>
    </w:p>
    <w:p w14:paraId="78E0EA08" w14:textId="77777777" w:rsidR="008A6403" w:rsidRPr="006F3A29" w:rsidRDefault="008A6403" w:rsidP="00036EF3">
      <w:pPr>
        <w:autoSpaceDE w:val="0"/>
        <w:autoSpaceDN w:val="0"/>
        <w:adjustRightInd w:val="0"/>
        <w:spacing w:after="0" w:line="240" w:lineRule="auto"/>
        <w:rPr>
          <w:sz w:val="28"/>
          <w:szCs w:val="28"/>
          <w:lang w:val="ru-RU"/>
        </w:rPr>
      </w:pPr>
    </w:p>
    <w:p w14:paraId="6372CC45" w14:textId="7162DEFE" w:rsidR="00036EF3" w:rsidRDefault="00036EF3" w:rsidP="00036EF3">
      <w:pPr>
        <w:autoSpaceDE w:val="0"/>
        <w:autoSpaceDN w:val="0"/>
        <w:adjustRightInd w:val="0"/>
        <w:spacing w:after="0" w:line="240" w:lineRule="auto"/>
        <w:rPr>
          <w:sz w:val="28"/>
          <w:szCs w:val="28"/>
          <w:lang w:val="ru-RU"/>
        </w:rPr>
      </w:pPr>
    </w:p>
    <w:p w14:paraId="00B8C9D2" w14:textId="77777777" w:rsidR="00AB6947" w:rsidRPr="00382DC9" w:rsidRDefault="00AB6947" w:rsidP="00036EF3">
      <w:pPr>
        <w:spacing w:after="0" w:line="240" w:lineRule="auto"/>
        <w:ind w:firstLine="709"/>
        <w:jc w:val="both"/>
        <w:rPr>
          <w:color w:val="000000"/>
          <w:sz w:val="28"/>
          <w:szCs w:val="28"/>
          <w:lang w:val="ru-RU"/>
        </w:rPr>
      </w:pPr>
    </w:p>
    <w:sectPr w:rsidR="00AB6947" w:rsidRPr="00382DC9" w:rsidSect="00C747DC">
      <w:headerReference w:type="default" r:id="rId6"/>
      <w:pgSz w:w="11906" w:h="16838"/>
      <w:pgMar w:top="1418" w:right="851" w:bottom="1418" w:left="1418" w:header="708" w:footer="708"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594A8" w14:textId="77777777" w:rsidR="009C6423" w:rsidRDefault="009C6423" w:rsidP="00E84C24">
      <w:pPr>
        <w:spacing w:after="0" w:line="240" w:lineRule="auto"/>
      </w:pPr>
      <w:r>
        <w:separator/>
      </w:r>
    </w:p>
  </w:endnote>
  <w:endnote w:type="continuationSeparator" w:id="0">
    <w:p w14:paraId="0665C1FA" w14:textId="77777777" w:rsidR="009C6423" w:rsidRDefault="009C6423" w:rsidP="00E84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E0BEF" w14:textId="77777777" w:rsidR="009C6423" w:rsidRDefault="009C6423" w:rsidP="00E84C24">
      <w:pPr>
        <w:spacing w:after="0" w:line="240" w:lineRule="auto"/>
      </w:pPr>
      <w:r>
        <w:separator/>
      </w:r>
    </w:p>
  </w:footnote>
  <w:footnote w:type="continuationSeparator" w:id="0">
    <w:p w14:paraId="1BA460A8" w14:textId="77777777" w:rsidR="009C6423" w:rsidRDefault="009C6423" w:rsidP="00E84C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1064231"/>
      <w:docPartObj>
        <w:docPartGallery w:val="Page Numbers (Top of Page)"/>
        <w:docPartUnique/>
      </w:docPartObj>
    </w:sdtPr>
    <w:sdtEndPr>
      <w:rPr>
        <w:sz w:val="28"/>
      </w:rPr>
    </w:sdtEndPr>
    <w:sdtContent>
      <w:p w14:paraId="74A32998" w14:textId="0385FF33" w:rsidR="00F2458C" w:rsidRPr="0066154D" w:rsidRDefault="00F2458C">
        <w:pPr>
          <w:pStyle w:val="a4"/>
          <w:jc w:val="center"/>
          <w:rPr>
            <w:sz w:val="28"/>
          </w:rPr>
        </w:pPr>
        <w:r w:rsidRPr="0066154D">
          <w:rPr>
            <w:sz w:val="28"/>
          </w:rPr>
          <w:fldChar w:fldCharType="begin"/>
        </w:r>
        <w:r w:rsidRPr="0066154D">
          <w:rPr>
            <w:sz w:val="28"/>
          </w:rPr>
          <w:instrText>PAGE   \* MERGEFORMAT</w:instrText>
        </w:r>
        <w:r w:rsidRPr="0066154D">
          <w:rPr>
            <w:sz w:val="28"/>
          </w:rPr>
          <w:fldChar w:fldCharType="separate"/>
        </w:r>
        <w:r w:rsidR="00EE45DC" w:rsidRPr="00EE45DC">
          <w:rPr>
            <w:noProof/>
            <w:sz w:val="28"/>
            <w:lang w:val="ru-RU"/>
          </w:rPr>
          <w:t>16</w:t>
        </w:r>
        <w:r w:rsidRPr="0066154D">
          <w:rPr>
            <w:sz w:val="28"/>
          </w:rPr>
          <w:fldChar w:fldCharType="end"/>
        </w:r>
      </w:p>
    </w:sdtContent>
  </w:sdt>
  <w:p w14:paraId="327FB4BD" w14:textId="77777777" w:rsidR="00F2458C" w:rsidRDefault="00F2458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DB7"/>
    <w:rsid w:val="00036EF3"/>
    <w:rsid w:val="000610E5"/>
    <w:rsid w:val="00100E3F"/>
    <w:rsid w:val="0011382A"/>
    <w:rsid w:val="001348EC"/>
    <w:rsid w:val="00171EE3"/>
    <w:rsid w:val="001C48E1"/>
    <w:rsid w:val="001D6BB6"/>
    <w:rsid w:val="001F3DAC"/>
    <w:rsid w:val="001F474E"/>
    <w:rsid w:val="0028349B"/>
    <w:rsid w:val="002A74D0"/>
    <w:rsid w:val="002C0DB7"/>
    <w:rsid w:val="002E5B26"/>
    <w:rsid w:val="00382DC9"/>
    <w:rsid w:val="003A32B1"/>
    <w:rsid w:val="003C6316"/>
    <w:rsid w:val="003E576D"/>
    <w:rsid w:val="004556FD"/>
    <w:rsid w:val="0048409B"/>
    <w:rsid w:val="00494F49"/>
    <w:rsid w:val="004A4F0C"/>
    <w:rsid w:val="004E2607"/>
    <w:rsid w:val="004F7A36"/>
    <w:rsid w:val="00502C7D"/>
    <w:rsid w:val="00525162"/>
    <w:rsid w:val="00553A66"/>
    <w:rsid w:val="00556E13"/>
    <w:rsid w:val="00594DF5"/>
    <w:rsid w:val="0059721B"/>
    <w:rsid w:val="005E12A7"/>
    <w:rsid w:val="00644F66"/>
    <w:rsid w:val="0066154D"/>
    <w:rsid w:val="00675A5B"/>
    <w:rsid w:val="006B4874"/>
    <w:rsid w:val="006D08C1"/>
    <w:rsid w:val="006F51B6"/>
    <w:rsid w:val="00710107"/>
    <w:rsid w:val="0072032E"/>
    <w:rsid w:val="00736B0F"/>
    <w:rsid w:val="00766BD1"/>
    <w:rsid w:val="00767170"/>
    <w:rsid w:val="00782235"/>
    <w:rsid w:val="00786307"/>
    <w:rsid w:val="007A3488"/>
    <w:rsid w:val="007B1C67"/>
    <w:rsid w:val="007E7E1A"/>
    <w:rsid w:val="00841349"/>
    <w:rsid w:val="008A6403"/>
    <w:rsid w:val="008B78A9"/>
    <w:rsid w:val="008D0688"/>
    <w:rsid w:val="008D6FBB"/>
    <w:rsid w:val="00902169"/>
    <w:rsid w:val="00917859"/>
    <w:rsid w:val="00965B9C"/>
    <w:rsid w:val="009959C0"/>
    <w:rsid w:val="009C6423"/>
    <w:rsid w:val="009F773D"/>
    <w:rsid w:val="00A21084"/>
    <w:rsid w:val="00A3473B"/>
    <w:rsid w:val="00A43E0B"/>
    <w:rsid w:val="00AB6947"/>
    <w:rsid w:val="00B100B3"/>
    <w:rsid w:val="00B27BA2"/>
    <w:rsid w:val="00B62A56"/>
    <w:rsid w:val="00B81DCA"/>
    <w:rsid w:val="00BC6264"/>
    <w:rsid w:val="00C31514"/>
    <w:rsid w:val="00C3167D"/>
    <w:rsid w:val="00C747DC"/>
    <w:rsid w:val="00C96669"/>
    <w:rsid w:val="00CA3D2E"/>
    <w:rsid w:val="00CB745E"/>
    <w:rsid w:val="00CD6F17"/>
    <w:rsid w:val="00D66F36"/>
    <w:rsid w:val="00D83A22"/>
    <w:rsid w:val="00DA6F28"/>
    <w:rsid w:val="00DC70B2"/>
    <w:rsid w:val="00E06E34"/>
    <w:rsid w:val="00E12076"/>
    <w:rsid w:val="00E12E4E"/>
    <w:rsid w:val="00E15C14"/>
    <w:rsid w:val="00E177C5"/>
    <w:rsid w:val="00E52090"/>
    <w:rsid w:val="00E84C24"/>
    <w:rsid w:val="00EE373C"/>
    <w:rsid w:val="00EE45DC"/>
    <w:rsid w:val="00F0149B"/>
    <w:rsid w:val="00F06567"/>
    <w:rsid w:val="00F2458C"/>
    <w:rsid w:val="00F374D7"/>
    <w:rsid w:val="00F41197"/>
    <w:rsid w:val="00F44079"/>
    <w:rsid w:val="00F51060"/>
    <w:rsid w:val="00F533DC"/>
    <w:rsid w:val="00F67A2D"/>
    <w:rsid w:val="00F72864"/>
    <w:rsid w:val="00F82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5893D"/>
  <w15:chartTrackingRefBased/>
  <w15:docId w15:val="{C54E8752-9E30-4263-AC98-FFB2D304C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7A2D"/>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84C24"/>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E84C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84C24"/>
    <w:rPr>
      <w:rFonts w:ascii="Times New Roman" w:eastAsia="Times New Roman" w:hAnsi="Times New Roman" w:cs="Times New Roman"/>
      <w:lang w:val="en-US"/>
    </w:rPr>
  </w:style>
  <w:style w:type="paragraph" w:styleId="a6">
    <w:name w:val="footer"/>
    <w:basedOn w:val="a"/>
    <w:link w:val="a7"/>
    <w:uiPriority w:val="99"/>
    <w:unhideWhenUsed/>
    <w:rsid w:val="00E84C2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84C24"/>
    <w:rPr>
      <w:rFonts w:ascii="Times New Roman" w:eastAsia="Times New Roman" w:hAnsi="Times New Roman" w:cs="Times New Roman"/>
      <w:lang w:val="en-US"/>
    </w:rPr>
  </w:style>
  <w:style w:type="table" w:customStyle="1" w:styleId="1">
    <w:name w:val="Сетка таблицы1"/>
    <w:basedOn w:val="a1"/>
    <w:next w:val="a3"/>
    <w:uiPriority w:val="59"/>
    <w:rsid w:val="00F41197"/>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basedOn w:val="a"/>
    <w:uiPriority w:val="34"/>
    <w:qFormat/>
    <w:rsid w:val="00F41197"/>
    <w:pPr>
      <w:ind w:left="720"/>
      <w:contextualSpacing/>
    </w:pPr>
  </w:style>
  <w:style w:type="paragraph" w:styleId="a9">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a"/>
    <w:uiPriority w:val="99"/>
    <w:unhideWhenUsed/>
    <w:qFormat/>
    <w:rsid w:val="00553A66"/>
    <w:pPr>
      <w:spacing w:before="100" w:beforeAutospacing="1" w:after="100" w:afterAutospacing="1" w:line="240" w:lineRule="auto"/>
    </w:pPr>
    <w:rPr>
      <w:sz w:val="24"/>
      <w:szCs w:val="24"/>
      <w:lang w:val="ru-RU" w:eastAsia="ru-RU"/>
    </w:rPr>
  </w:style>
  <w:style w:type="character" w:customStyle="1" w:styleId="aa">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9"/>
    <w:uiPriority w:val="99"/>
    <w:locked/>
    <w:rsid w:val="00553A66"/>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81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8</Pages>
  <Words>972</Words>
  <Characters>5545</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Ағабеков Әділет Жандосұлы</dc:creator>
  <cp:keywords/>
  <dc:description/>
  <cp:lastModifiedBy>Букенов Жампоз Болатбекулы</cp:lastModifiedBy>
  <cp:revision>30</cp:revision>
  <dcterms:created xsi:type="dcterms:W3CDTF">2022-11-01T09:56:00Z</dcterms:created>
  <dcterms:modified xsi:type="dcterms:W3CDTF">2023-06-23T05:05:00Z</dcterms:modified>
</cp:coreProperties>
</file>